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rPr>
          <w:rFonts w:hint="eastAsia" w:asciiTheme="minorEastAsia" w:hAnsiTheme="minorEastAsia"/>
          <w:sz w:val="32"/>
          <w:szCs w:val="32"/>
        </w:rPr>
      </w:pPr>
      <w:r>
        <w:rPr>
          <w:rFonts w:hint="eastAsia" w:asciiTheme="minorEastAsia" w:hAnsiTheme="minorEastAsia"/>
          <w:sz w:val="32"/>
          <w:szCs w:val="32"/>
        </w:rPr>
        <w:t>中海油（天津）油田化工有限公司油田化工南港建设项目</w:t>
      </w:r>
    </w:p>
    <w:p>
      <w:pPr>
        <w:spacing w:line="360" w:lineRule="auto"/>
        <w:ind w:firstLine="640" w:firstLineChars="200"/>
        <w:rPr>
          <w:rFonts w:hint="eastAsia" w:asciiTheme="minorEastAsia" w:hAnsiTheme="minorEastAsia"/>
          <w:sz w:val="32"/>
          <w:szCs w:val="32"/>
        </w:rPr>
      </w:pPr>
    </w:p>
    <w:p>
      <w:pPr>
        <w:spacing w:line="360" w:lineRule="auto"/>
        <w:ind w:firstLine="640" w:firstLineChars="200"/>
        <w:jc w:val="center"/>
        <w:rPr>
          <w:rFonts w:hint="eastAsia" w:asciiTheme="minorEastAsia" w:hAnsiTheme="minorEastAsia"/>
          <w:sz w:val="32"/>
          <w:szCs w:val="32"/>
        </w:rPr>
      </w:pPr>
      <w:r>
        <w:rPr>
          <w:rFonts w:hint="eastAsia" w:asciiTheme="minorEastAsia" w:hAnsiTheme="minorEastAsia"/>
          <w:sz w:val="32"/>
          <w:szCs w:val="32"/>
        </w:rPr>
        <w:t>环境影响评价公众参与说明</w:t>
      </w: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480" w:firstLineChars="200"/>
        <w:rPr>
          <w:rFonts w:hint="eastAsia" w:asciiTheme="minorEastAsia" w:hAnsiTheme="minorEastAsia"/>
          <w:sz w:val="24"/>
          <w:szCs w:val="24"/>
        </w:rPr>
      </w:pPr>
    </w:p>
    <w:p>
      <w:pPr>
        <w:spacing w:line="360" w:lineRule="auto"/>
        <w:ind w:firstLine="640" w:firstLineChars="200"/>
        <w:jc w:val="center"/>
        <w:rPr>
          <w:rFonts w:hint="eastAsia" w:asciiTheme="minorEastAsia" w:hAnsiTheme="minorEastAsia"/>
          <w:sz w:val="32"/>
          <w:szCs w:val="32"/>
        </w:rPr>
      </w:pPr>
      <w:r>
        <w:rPr>
          <w:rFonts w:hint="eastAsia" w:asciiTheme="minorEastAsia" w:hAnsiTheme="minorEastAsia"/>
          <w:sz w:val="32"/>
          <w:szCs w:val="32"/>
        </w:rPr>
        <w:t>中海油（天津）油田化工有限公司</w:t>
      </w:r>
    </w:p>
    <w:p>
      <w:pPr>
        <w:spacing w:line="360" w:lineRule="auto"/>
        <w:ind w:firstLine="560" w:firstLineChars="200"/>
        <w:jc w:val="center"/>
        <w:rPr>
          <w:rFonts w:hint="eastAsia" w:asciiTheme="minorEastAsia" w:hAnsiTheme="minorEastAsia"/>
          <w:sz w:val="28"/>
          <w:szCs w:val="28"/>
        </w:rPr>
      </w:pPr>
      <w:r>
        <w:rPr>
          <w:rFonts w:hint="eastAsia" w:asciiTheme="minorEastAsia" w:hAnsiTheme="minorEastAsia"/>
          <w:sz w:val="28"/>
          <w:szCs w:val="28"/>
        </w:rPr>
        <w:t>202</w:t>
      </w:r>
      <w:r>
        <w:rPr>
          <w:rFonts w:hint="eastAsia" w:asciiTheme="minorEastAsia" w:hAnsiTheme="minorEastAsia"/>
          <w:sz w:val="28"/>
          <w:szCs w:val="28"/>
          <w:lang w:val="en-US" w:eastAsia="zh-CN"/>
        </w:rPr>
        <w:t>6</w:t>
      </w:r>
      <w:r>
        <w:rPr>
          <w:rFonts w:hint="eastAsia" w:asciiTheme="minorEastAsia" w:hAnsiTheme="minorEastAsia"/>
          <w:sz w:val="28"/>
          <w:szCs w:val="28"/>
        </w:rPr>
        <w:t>年</w:t>
      </w:r>
      <w:r>
        <w:rPr>
          <w:rFonts w:hint="eastAsia" w:asciiTheme="minorEastAsia" w:hAnsiTheme="minorEastAsia"/>
          <w:sz w:val="28"/>
          <w:szCs w:val="28"/>
          <w:lang w:val="en-US" w:eastAsia="zh-CN"/>
        </w:rPr>
        <w:t>4</w:t>
      </w:r>
      <w:r>
        <w:rPr>
          <w:rFonts w:hint="eastAsia" w:asciiTheme="minorEastAsia" w:hAnsiTheme="minorEastAsia"/>
          <w:sz w:val="28"/>
          <w:szCs w:val="28"/>
        </w:rPr>
        <w:t>月</w:t>
      </w:r>
      <w:r>
        <w:rPr>
          <w:rFonts w:hint="eastAsia" w:asciiTheme="minorEastAsia" w:hAnsiTheme="minorEastAsia"/>
          <w:sz w:val="28"/>
          <w:szCs w:val="28"/>
          <w:lang w:val="en-US" w:eastAsia="zh-CN"/>
        </w:rPr>
        <w:t>27</w:t>
      </w:r>
      <w:r>
        <w:rPr>
          <w:rFonts w:hint="eastAsia" w:asciiTheme="minorEastAsia" w:hAnsiTheme="minorEastAsia"/>
          <w:sz w:val="28"/>
          <w:szCs w:val="28"/>
        </w:rPr>
        <w:t>日</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 xml:space="preserve">                </w:t>
      </w:r>
    </w:p>
    <w:p>
      <w:pPr>
        <w:pStyle w:val="2"/>
        <w:rPr>
          <w:rFonts w:hint="eastAsia" w:ascii="微软雅黑" w:hAnsi="微软雅黑" w:eastAsia="微软雅黑" w:cs="宋体"/>
          <w:b/>
          <w:bCs/>
          <w:color w:val="000000"/>
          <w:kern w:val="0"/>
          <w:sz w:val="24"/>
          <w:szCs w:val="24"/>
        </w:rPr>
      </w:pPr>
    </w:p>
    <w:p>
      <w:pPr>
        <w:pStyle w:val="3"/>
        <w:widowControl w:val="0"/>
        <w:numPr>
          <w:ilvl w:val="0"/>
          <w:numId w:val="0"/>
        </w:numPr>
        <w:jc w:val="both"/>
        <w:rPr>
          <w:rFonts w:hint="eastAsia" w:ascii="微软雅黑" w:hAnsi="微软雅黑" w:eastAsia="微软雅黑" w:cs="宋体"/>
          <w:b/>
          <w:bCs/>
          <w:color w:val="000000"/>
          <w:kern w:val="0"/>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3"/>
        <w:widowControl w:val="0"/>
        <w:numPr>
          <w:ilvl w:val="0"/>
          <w:numId w:val="0"/>
        </w:numPr>
        <w:jc w:val="both"/>
        <w:rPr>
          <w:rFonts w:hint="eastAsia" w:ascii="微软雅黑" w:hAnsi="微软雅黑" w:eastAsia="微软雅黑" w:cs="宋体"/>
          <w:b/>
          <w:bCs/>
          <w:color w:val="000000"/>
          <w:kern w:val="0"/>
          <w:sz w:val="24"/>
          <w:szCs w:val="24"/>
        </w:rPr>
      </w:pPr>
    </w:p>
    <w:p>
      <w:pPr>
        <w:pStyle w:val="3"/>
        <w:widowControl w:val="0"/>
        <w:numPr>
          <w:ilvl w:val="0"/>
          <w:numId w:val="0"/>
        </w:numPr>
        <w:jc w:val="both"/>
        <w:rPr>
          <w:rFonts w:hint="eastAsia" w:ascii="微软雅黑" w:hAnsi="微软雅黑" w:eastAsia="微软雅黑" w:cs="宋体"/>
          <w:b/>
          <w:bCs/>
          <w:color w:val="000000"/>
          <w:kern w:val="0"/>
          <w:sz w:val="24"/>
          <w:szCs w:val="24"/>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1 概述 </w:t>
      </w:r>
    </w:p>
    <w:p>
      <w:pPr>
        <w:spacing w:line="360" w:lineRule="auto"/>
        <w:ind w:firstLine="480" w:firstLineChars="200"/>
        <w:rPr>
          <w:rFonts w:cs="宋体" w:asciiTheme="minorEastAsia" w:hAnsiTheme="minorEastAsia"/>
          <w:color w:val="000000"/>
          <w:kern w:val="0"/>
          <w:sz w:val="24"/>
          <w:szCs w:val="24"/>
        </w:rPr>
      </w:pPr>
      <w:r>
        <w:rPr>
          <w:rFonts w:hint="eastAsia" w:asciiTheme="minorEastAsia" w:hAnsiTheme="minorEastAsia"/>
          <w:sz w:val="24"/>
          <w:szCs w:val="24"/>
        </w:rPr>
        <w:t>为充分了解建设项目所在地区广大群众和社会各阶层人士对建设项目的意见和要求，我单位严格按照</w:t>
      </w:r>
      <w:r>
        <w:rPr>
          <w:rFonts w:asciiTheme="minorEastAsia" w:hAnsiTheme="minorEastAsia"/>
          <w:sz w:val="24"/>
          <w:szCs w:val="24"/>
        </w:rPr>
        <w:t>《环境影响评价公众参与暂行办法》和《环境保护公众参与办法》</w:t>
      </w:r>
      <w:r>
        <w:rPr>
          <w:rFonts w:hint="eastAsia" w:asciiTheme="minorEastAsia" w:hAnsiTheme="minorEastAsia"/>
          <w:sz w:val="24"/>
          <w:szCs w:val="24"/>
        </w:rPr>
        <w:t>和《</w:t>
      </w:r>
      <w:r>
        <w:rPr>
          <w:rFonts w:hint="eastAsia" w:cs="宋体" w:asciiTheme="minorEastAsia" w:hAnsiTheme="minorEastAsia"/>
          <w:bCs/>
          <w:color w:val="000000"/>
          <w:kern w:val="0"/>
          <w:sz w:val="24"/>
          <w:szCs w:val="24"/>
        </w:rPr>
        <w:t>环境影响评价公众参与办法》（2</w:t>
      </w:r>
      <w:r>
        <w:rPr>
          <w:rFonts w:cs="宋体" w:asciiTheme="minorEastAsia" w:hAnsiTheme="minorEastAsia"/>
          <w:bCs/>
          <w:color w:val="000000"/>
          <w:kern w:val="0"/>
          <w:sz w:val="24"/>
          <w:szCs w:val="24"/>
        </w:rPr>
        <w:t>018年</w:t>
      </w:r>
      <w:r>
        <w:rPr>
          <w:rFonts w:hint="eastAsia" w:cs="宋体" w:asciiTheme="minorEastAsia" w:hAnsiTheme="minorEastAsia"/>
          <w:bCs/>
          <w:color w:val="000000"/>
          <w:kern w:val="0"/>
          <w:sz w:val="24"/>
          <w:szCs w:val="24"/>
        </w:rPr>
        <w:t>第4</w:t>
      </w:r>
      <w:r>
        <w:rPr>
          <w:rFonts w:cs="宋体" w:asciiTheme="minorEastAsia" w:hAnsiTheme="minorEastAsia"/>
          <w:bCs/>
          <w:color w:val="000000"/>
          <w:kern w:val="0"/>
          <w:sz w:val="24"/>
          <w:szCs w:val="24"/>
        </w:rPr>
        <w:t>号</w:t>
      </w:r>
      <w:r>
        <w:rPr>
          <w:rFonts w:hint="eastAsia" w:cs="宋体" w:asciiTheme="minorEastAsia" w:hAnsiTheme="minorEastAsia"/>
          <w:bCs/>
          <w:color w:val="000000"/>
          <w:kern w:val="0"/>
          <w:sz w:val="24"/>
          <w:szCs w:val="24"/>
        </w:rPr>
        <w:t>令）进行公众参与，报告编制其间进行了两次网上公示，第二次公示时还同时进行了敏感点公告栏公告以及报纸公示</w:t>
      </w:r>
      <w:r>
        <w:rPr>
          <w:rFonts w:hint="eastAsia" w:cs="宋体" w:asciiTheme="minorEastAsia" w:hAnsiTheme="minorEastAsia"/>
          <w:color w:val="000000"/>
          <w:kern w:val="0"/>
          <w:sz w:val="24"/>
          <w:szCs w:val="24"/>
        </w:rPr>
        <w:t>。项目环境影响报告书报环保主管部门审批前进行了网上全本公示。公示期间未收到任何反对意见。</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2 首次环境影响评价信息公开情况 </w:t>
      </w:r>
    </w:p>
    <w:p>
      <w:pPr>
        <w:pStyle w:val="5"/>
        <w:spacing w:before="0" w:after="0" w:line="360" w:lineRule="auto"/>
        <w:rPr>
          <w:sz w:val="24"/>
          <w:szCs w:val="24"/>
        </w:rPr>
      </w:pPr>
      <w:r>
        <w:rPr>
          <w:rFonts w:hint="eastAsia"/>
          <w:sz w:val="24"/>
          <w:szCs w:val="24"/>
        </w:rPr>
        <w:t xml:space="preserve">2.1 公开内容及日期 </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lang w:val="en-US" w:eastAsia="zh-CN"/>
        </w:rPr>
        <w:t>我公司委托</w:t>
      </w:r>
      <w:r>
        <w:rPr>
          <w:rFonts w:hint="eastAsia" w:asciiTheme="minorEastAsia" w:hAnsiTheme="minorEastAsia"/>
          <w:sz w:val="24"/>
          <w:szCs w:val="24"/>
        </w:rPr>
        <w:t>中海油天津化工研究设计院有限公司</w:t>
      </w:r>
      <w:r>
        <w:rPr>
          <w:rFonts w:hint="eastAsia" w:asciiTheme="minorEastAsia" w:hAnsiTheme="minorEastAsia"/>
          <w:sz w:val="24"/>
          <w:szCs w:val="24"/>
          <w:lang w:val="en-US" w:eastAsia="zh-CN"/>
        </w:rPr>
        <w:t>承担“</w:t>
      </w:r>
      <w:r>
        <w:rPr>
          <w:rFonts w:hint="eastAsia" w:asciiTheme="minorEastAsia" w:hAnsiTheme="minorEastAsia"/>
          <w:sz w:val="24"/>
          <w:szCs w:val="24"/>
        </w:rPr>
        <w:t>中海油（天津）油田化工有限公司油田化工南港建设项目</w:t>
      </w:r>
      <w:r>
        <w:rPr>
          <w:rFonts w:hint="eastAsia" w:asciiTheme="minorEastAsia" w:hAnsiTheme="minorEastAsia"/>
          <w:sz w:val="24"/>
          <w:szCs w:val="24"/>
          <w:lang w:val="en-US" w:eastAsia="zh-CN"/>
        </w:rPr>
        <w:t>”</w:t>
      </w:r>
      <w:r>
        <w:rPr>
          <w:rFonts w:hint="eastAsia" w:asciiTheme="minorEastAsia" w:hAnsiTheme="minorEastAsia"/>
          <w:sz w:val="24"/>
          <w:szCs w:val="24"/>
        </w:rPr>
        <w:t>环境影响报告书的编制工作</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于2023年6月22日通知其正式进行报告书编制，</w:t>
      </w:r>
      <w:r>
        <w:rPr>
          <w:rFonts w:hint="eastAsia" w:asciiTheme="minorEastAsia" w:hAnsiTheme="minorEastAsia"/>
          <w:sz w:val="24"/>
          <w:szCs w:val="24"/>
        </w:rPr>
        <w:t>20</w:t>
      </w:r>
      <w:r>
        <w:rPr>
          <w:rFonts w:asciiTheme="minorEastAsia" w:hAnsiTheme="minorEastAsia"/>
          <w:sz w:val="24"/>
          <w:szCs w:val="24"/>
        </w:rPr>
        <w:t>2</w:t>
      </w:r>
      <w:r>
        <w:rPr>
          <w:rFonts w:hint="eastAsia" w:asciiTheme="minorEastAsia" w:hAnsiTheme="minorEastAsia"/>
          <w:sz w:val="24"/>
          <w:szCs w:val="24"/>
          <w:lang w:val="en-US" w:eastAsia="zh-CN"/>
        </w:rPr>
        <w:t>3</w:t>
      </w:r>
      <w:r>
        <w:rPr>
          <w:rFonts w:hint="eastAsia" w:asciiTheme="minorEastAsia" w:hAnsiTheme="minorEastAsia"/>
          <w:sz w:val="24"/>
          <w:szCs w:val="24"/>
        </w:rPr>
        <w:t>年</w:t>
      </w:r>
      <w:r>
        <w:rPr>
          <w:rFonts w:hint="eastAsia" w:asciiTheme="minorEastAsia" w:hAnsiTheme="minorEastAsia"/>
          <w:sz w:val="24"/>
          <w:szCs w:val="24"/>
          <w:lang w:val="en-US" w:eastAsia="zh-CN"/>
        </w:rPr>
        <w:t>6</w:t>
      </w:r>
      <w:r>
        <w:rPr>
          <w:rFonts w:hint="eastAsia" w:asciiTheme="minorEastAsia" w:hAnsiTheme="minorEastAsia"/>
          <w:sz w:val="24"/>
          <w:szCs w:val="24"/>
        </w:rPr>
        <w:t>月</w:t>
      </w:r>
      <w:r>
        <w:rPr>
          <w:rFonts w:hint="eastAsia" w:asciiTheme="minorEastAsia" w:hAnsiTheme="minorEastAsia"/>
          <w:sz w:val="24"/>
          <w:szCs w:val="24"/>
          <w:lang w:val="en-US" w:eastAsia="zh-CN"/>
        </w:rPr>
        <w:t>26</w:t>
      </w:r>
      <w:r>
        <w:rPr>
          <w:rFonts w:hint="eastAsia" w:asciiTheme="minorEastAsia" w:hAnsiTheme="minorEastAsia"/>
          <w:sz w:val="24"/>
          <w:szCs w:val="24"/>
        </w:rPr>
        <w:t>日，</w:t>
      </w:r>
      <w:r>
        <w:rPr>
          <w:rFonts w:hint="eastAsia" w:asciiTheme="minorEastAsia" w:hAnsiTheme="minorEastAsia"/>
          <w:sz w:val="24"/>
          <w:szCs w:val="24"/>
          <w:lang w:val="en-US" w:eastAsia="zh-CN"/>
        </w:rPr>
        <w:t>在</w:t>
      </w:r>
      <w:r>
        <w:rPr>
          <w:rFonts w:hint="eastAsia" w:asciiTheme="minorEastAsia" w:hAnsiTheme="minorEastAsia"/>
          <w:sz w:val="24"/>
          <w:szCs w:val="24"/>
        </w:rPr>
        <w:t>中海油天津化工研究设计院有限公司网站进行第一次公示。满足《环境影响评价公众参与办法》在确定环境影响报告书编制单位后7个工作日内进行公示的要求。</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第一次公示的内容主要包括项目名称，建设地址及建设内容，并介绍了环评单位名称。同时公布了建设单位联系人及联系方式，征求公众意见表的网络链接，以及提交公众意见表的方式和途径。公示内容满足《环境影响评价公众参与办法》对第一次公示内容的要求。</w:t>
      </w:r>
    </w:p>
    <w:p>
      <w:pPr>
        <w:pStyle w:val="5"/>
        <w:spacing w:before="0" w:after="0" w:line="360" w:lineRule="auto"/>
        <w:rPr>
          <w:rFonts w:hint="eastAsia"/>
          <w:sz w:val="24"/>
          <w:szCs w:val="24"/>
        </w:rPr>
      </w:pPr>
      <w:r>
        <w:rPr>
          <w:rFonts w:hint="eastAsia"/>
          <w:sz w:val="24"/>
          <w:szCs w:val="24"/>
        </w:rPr>
        <w:t xml:space="preserve">2.2 公开方式 </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本项目第一次网络公示网站为环评单位网站（</w:t>
      </w:r>
      <w:r>
        <w:rPr>
          <w:rFonts w:hint="eastAsia" w:asciiTheme="minorEastAsia" w:hAnsiTheme="minorEastAsia"/>
          <w:sz w:val="24"/>
          <w:szCs w:val="24"/>
        </w:rPr>
        <w:fldChar w:fldCharType="begin"/>
      </w:r>
      <w:r>
        <w:rPr>
          <w:rFonts w:hint="eastAsia" w:asciiTheme="minorEastAsia" w:hAnsiTheme="minorEastAsia"/>
          <w:sz w:val="24"/>
          <w:szCs w:val="24"/>
        </w:rPr>
        <w:instrText xml:space="preserve"> HYPERLINK "http://www.trici.cn" </w:instrText>
      </w:r>
      <w:r>
        <w:rPr>
          <w:rFonts w:hint="eastAsia" w:asciiTheme="minorEastAsia" w:hAnsiTheme="minorEastAsia"/>
          <w:sz w:val="24"/>
          <w:szCs w:val="24"/>
        </w:rPr>
        <w:fldChar w:fldCharType="separate"/>
      </w:r>
      <w:r>
        <w:rPr>
          <w:rFonts w:hint="eastAsia" w:asciiTheme="minorEastAsia" w:hAnsiTheme="minorEastAsia"/>
          <w:sz w:val="24"/>
          <w:szCs w:val="24"/>
        </w:rPr>
        <w:t>http://www.trici.cn</w:t>
      </w:r>
      <w:r>
        <w:rPr>
          <w:rFonts w:hint="eastAsia" w:asciiTheme="minorEastAsia" w:hAnsiTheme="minorEastAsia"/>
          <w:sz w:val="24"/>
          <w:szCs w:val="24"/>
        </w:rPr>
        <w:fldChar w:fldCharType="end"/>
      </w:r>
      <w:r>
        <w:rPr>
          <w:rFonts w:hint="eastAsia" w:asciiTheme="minorEastAsia" w:hAnsiTheme="minorEastAsia"/>
          <w:sz w:val="24"/>
          <w:szCs w:val="24"/>
        </w:rPr>
        <w:t>），网站选取满足《环境影响评价公众参与暂行办法》要求的通过建设项目所在地公共媒体网站进行信息公开的要求。</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第一次公示时间为202</w:t>
      </w:r>
      <w:r>
        <w:rPr>
          <w:rFonts w:hint="eastAsia" w:asciiTheme="minorEastAsia" w:hAnsiTheme="minorEastAsia"/>
          <w:sz w:val="24"/>
          <w:szCs w:val="24"/>
          <w:lang w:val="en-US" w:eastAsia="zh-CN"/>
        </w:rPr>
        <w:t>3</w:t>
      </w:r>
      <w:r>
        <w:rPr>
          <w:rFonts w:hint="eastAsia" w:asciiTheme="minorEastAsia" w:hAnsiTheme="minorEastAsia"/>
          <w:sz w:val="24"/>
          <w:szCs w:val="24"/>
        </w:rPr>
        <w:t>年</w:t>
      </w:r>
      <w:r>
        <w:rPr>
          <w:rFonts w:hint="eastAsia" w:asciiTheme="minorEastAsia" w:hAnsiTheme="minorEastAsia"/>
          <w:sz w:val="24"/>
          <w:szCs w:val="24"/>
          <w:lang w:val="en-US" w:eastAsia="zh-CN"/>
        </w:rPr>
        <w:t>6</w:t>
      </w:r>
      <w:r>
        <w:rPr>
          <w:rFonts w:hint="eastAsia" w:asciiTheme="minorEastAsia" w:hAnsiTheme="minorEastAsia"/>
          <w:sz w:val="24"/>
          <w:szCs w:val="24"/>
        </w:rPr>
        <w:t>月</w:t>
      </w:r>
      <w:r>
        <w:rPr>
          <w:rFonts w:hint="eastAsia" w:asciiTheme="minorEastAsia" w:hAnsiTheme="minorEastAsia"/>
          <w:sz w:val="24"/>
          <w:szCs w:val="24"/>
          <w:lang w:val="en-US" w:eastAsia="zh-CN"/>
        </w:rPr>
        <w:t>26</w:t>
      </w:r>
      <w:r>
        <w:rPr>
          <w:rFonts w:hint="eastAsia" w:asciiTheme="minorEastAsia" w:hAnsiTheme="minorEastAsia"/>
          <w:sz w:val="24"/>
          <w:szCs w:val="24"/>
        </w:rPr>
        <w:t>日至202</w:t>
      </w:r>
      <w:r>
        <w:rPr>
          <w:rFonts w:hint="eastAsia" w:asciiTheme="minorEastAsia" w:hAnsiTheme="minorEastAsia"/>
          <w:sz w:val="24"/>
          <w:szCs w:val="24"/>
          <w:lang w:val="en-US" w:eastAsia="zh-CN"/>
        </w:rPr>
        <w:t>3</w:t>
      </w:r>
      <w:r>
        <w:rPr>
          <w:rFonts w:hint="eastAsia" w:asciiTheme="minorEastAsia" w:hAnsiTheme="minorEastAsia"/>
          <w:sz w:val="24"/>
          <w:szCs w:val="24"/>
        </w:rPr>
        <w:t>年</w:t>
      </w:r>
      <w:r>
        <w:rPr>
          <w:rFonts w:hint="eastAsia" w:asciiTheme="minorEastAsia" w:hAnsiTheme="minorEastAsia"/>
          <w:sz w:val="24"/>
          <w:szCs w:val="24"/>
          <w:lang w:val="en-US" w:eastAsia="zh-CN"/>
        </w:rPr>
        <w:t>7</w:t>
      </w:r>
      <w:r>
        <w:rPr>
          <w:rFonts w:hint="eastAsia" w:asciiTheme="minorEastAsia" w:hAnsiTheme="minorEastAsia"/>
          <w:sz w:val="24"/>
          <w:szCs w:val="24"/>
        </w:rPr>
        <w:t>月</w:t>
      </w:r>
      <w:r>
        <w:rPr>
          <w:rFonts w:hint="eastAsia" w:asciiTheme="minorEastAsia" w:hAnsiTheme="minorEastAsia"/>
          <w:sz w:val="24"/>
          <w:szCs w:val="24"/>
          <w:lang w:val="en-US" w:eastAsia="zh-CN"/>
        </w:rPr>
        <w:t>7</w:t>
      </w:r>
      <w:r>
        <w:rPr>
          <w:rFonts w:hint="eastAsia" w:asciiTheme="minorEastAsia" w:hAnsiTheme="minorEastAsia"/>
          <w:sz w:val="24"/>
          <w:szCs w:val="24"/>
        </w:rPr>
        <w:t>日。</w:t>
      </w:r>
    </w:p>
    <w:p>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第一次公示截图如下。</w:t>
      </w:r>
    </w:p>
    <w:p>
      <w:pPr>
        <w:pStyle w:val="2"/>
        <w:rPr>
          <w:rFonts w:hint="eastAsia" w:eastAsia="宋体"/>
          <w:lang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2"/>
        <w:jc w:val="center"/>
        <w:rPr>
          <w:rFonts w:hint="eastAsia" w:eastAsia="宋体"/>
          <w:lang w:eastAsia="zh-CN"/>
        </w:rPr>
      </w:pPr>
      <w:r>
        <w:rPr>
          <w:rFonts w:hint="eastAsia" w:eastAsia="宋体"/>
          <w:lang w:eastAsia="zh-CN"/>
        </w:rPr>
        <w:drawing>
          <wp:inline distT="0" distB="0" distL="114300" distR="114300">
            <wp:extent cx="7035800" cy="4762500"/>
            <wp:effectExtent l="0" t="0" r="12700" b="0"/>
            <wp:docPr id="9" name="图片 9"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第一次公示截图"/>
                    <pic:cNvPicPr>
                      <a:picLocks noChangeAspect="1"/>
                    </pic:cNvPicPr>
                  </pic:nvPicPr>
                  <pic:blipFill>
                    <a:blip r:embed="rId8"/>
                    <a:stretch>
                      <a:fillRect/>
                    </a:stretch>
                  </pic:blipFill>
                  <pic:spPr>
                    <a:xfrm>
                      <a:off x="0" y="0"/>
                      <a:ext cx="7035800" cy="4762500"/>
                    </a:xfrm>
                    <a:prstGeom prst="rect">
                      <a:avLst/>
                    </a:prstGeom>
                  </pic:spPr>
                </pic:pic>
              </a:graphicData>
            </a:graphic>
          </wp:inline>
        </w:drawing>
      </w:r>
    </w:p>
    <w:p>
      <w:pPr>
        <w:spacing w:line="360" w:lineRule="auto"/>
        <w:ind w:firstLine="480" w:firstLineChars="200"/>
        <w:jc w:val="center"/>
        <w:rPr>
          <w:rFonts w:hint="eastAsia" w:asciiTheme="minorEastAsia" w:hAnsiTheme="minorEastAsia"/>
          <w:sz w:val="24"/>
          <w:szCs w:val="24"/>
        </w:rPr>
      </w:pPr>
      <w:r>
        <w:rPr>
          <w:rFonts w:hint="eastAsia" w:asciiTheme="minorEastAsia" w:hAnsiTheme="minorEastAsia"/>
          <w:sz w:val="24"/>
          <w:szCs w:val="24"/>
        </w:rPr>
        <w:t>图1   第一次公示截图</w:t>
      </w:r>
    </w:p>
    <w:p>
      <w:pPr>
        <w:pStyle w:val="5"/>
        <w:spacing w:before="0" w:after="0" w:line="360" w:lineRule="auto"/>
        <w:rPr>
          <w:rFonts w:hint="eastAsia"/>
          <w:sz w:val="24"/>
          <w:szCs w:val="24"/>
        </w:rPr>
        <w:sectPr>
          <w:pgSz w:w="16838" w:h="11906" w:orient="landscape"/>
          <w:pgMar w:top="1803" w:right="1440" w:bottom="1803" w:left="1440" w:header="851" w:footer="992" w:gutter="0"/>
          <w:pgNumType w:fmt="decimal" w:start="1"/>
          <w:cols w:space="0" w:num="1"/>
          <w:rtlGutter w:val="0"/>
          <w:docGrid w:type="lines" w:linePitch="319" w:charSpace="0"/>
        </w:sectPr>
      </w:pPr>
    </w:p>
    <w:p>
      <w:pPr>
        <w:pStyle w:val="5"/>
        <w:spacing w:before="0" w:after="0" w:line="360" w:lineRule="auto"/>
        <w:rPr>
          <w:rFonts w:hint="eastAsia"/>
          <w:sz w:val="24"/>
          <w:szCs w:val="24"/>
        </w:rPr>
      </w:pPr>
      <w:r>
        <w:rPr>
          <w:rFonts w:hint="eastAsia"/>
          <w:sz w:val="24"/>
          <w:szCs w:val="24"/>
        </w:rPr>
        <w:t xml:space="preserve">2.3 公众意见情况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第一次公示期间未收到公众反馈意见。</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3 征求意见稿公示情况 </w:t>
      </w:r>
    </w:p>
    <w:p>
      <w:pPr>
        <w:pStyle w:val="5"/>
        <w:spacing w:before="0" w:after="0" w:line="360" w:lineRule="auto"/>
        <w:rPr>
          <w:sz w:val="24"/>
          <w:szCs w:val="24"/>
        </w:rPr>
      </w:pPr>
      <w:r>
        <w:rPr>
          <w:rFonts w:hint="eastAsia"/>
          <w:sz w:val="24"/>
          <w:szCs w:val="24"/>
        </w:rPr>
        <w:t xml:space="preserve">3.1 公示内容及时限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本项目在环境影响报告书</w:t>
      </w:r>
      <w:r>
        <w:rPr>
          <w:rFonts w:hint="eastAsia" w:cs="宋体" w:asciiTheme="minorEastAsia" w:hAnsiTheme="minorEastAsia"/>
          <w:color w:val="000000"/>
          <w:kern w:val="0"/>
          <w:sz w:val="24"/>
          <w:szCs w:val="24"/>
          <w:lang w:val="en-US" w:eastAsia="zh-CN"/>
        </w:rPr>
        <w:t>征求意见稿</w:t>
      </w:r>
      <w:r>
        <w:rPr>
          <w:rFonts w:hint="eastAsia" w:cs="宋体" w:asciiTheme="minorEastAsia" w:hAnsiTheme="minorEastAsia"/>
          <w:color w:val="000000"/>
          <w:kern w:val="0"/>
          <w:sz w:val="24"/>
          <w:szCs w:val="24"/>
        </w:rPr>
        <w:t>编制完成后进行了第二次公示，公示时间为20</w:t>
      </w:r>
      <w:r>
        <w:rPr>
          <w:rFonts w:cs="宋体" w:asciiTheme="minorEastAsia" w:hAnsiTheme="minorEastAsia"/>
          <w:color w:val="000000"/>
          <w:kern w:val="0"/>
          <w:sz w:val="24"/>
          <w:szCs w:val="24"/>
        </w:rPr>
        <w:t>2</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11</w:t>
      </w:r>
      <w:r>
        <w:rPr>
          <w:rFonts w:hint="eastAsia" w:cs="宋体" w:asciiTheme="minorEastAsia" w:hAnsiTheme="minorEastAsia"/>
          <w:color w:val="000000"/>
          <w:kern w:val="0"/>
          <w:sz w:val="24"/>
          <w:szCs w:val="24"/>
        </w:rPr>
        <w:t>月</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日至20</w:t>
      </w:r>
      <w:r>
        <w:rPr>
          <w:rFonts w:cs="宋体" w:asciiTheme="minorEastAsia" w:hAnsiTheme="minorEastAsia"/>
          <w:color w:val="000000"/>
          <w:kern w:val="0"/>
          <w:sz w:val="24"/>
          <w:szCs w:val="24"/>
        </w:rPr>
        <w:t>2</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11</w:t>
      </w:r>
      <w:r>
        <w:rPr>
          <w:rFonts w:hint="eastAsia" w:cs="宋体" w:asciiTheme="minorEastAsia" w:hAnsiTheme="minorEastAsia"/>
          <w:color w:val="000000"/>
          <w:kern w:val="0"/>
          <w:sz w:val="24"/>
          <w:szCs w:val="24"/>
        </w:rPr>
        <w:t>月</w:t>
      </w:r>
      <w:r>
        <w:rPr>
          <w:rFonts w:hint="eastAsia" w:cs="宋体" w:asciiTheme="minorEastAsia" w:hAnsiTheme="minorEastAsia"/>
          <w:color w:val="000000"/>
          <w:kern w:val="0"/>
          <w:sz w:val="24"/>
          <w:szCs w:val="24"/>
          <w:lang w:val="en-US" w:eastAsia="zh-CN"/>
        </w:rPr>
        <w:t>18</w:t>
      </w:r>
      <w:r>
        <w:rPr>
          <w:rFonts w:hint="eastAsia" w:cs="宋体" w:asciiTheme="minorEastAsia" w:hAnsiTheme="minorEastAsia"/>
          <w:color w:val="000000"/>
          <w:kern w:val="0"/>
          <w:sz w:val="24"/>
          <w:szCs w:val="24"/>
        </w:rPr>
        <w:t>日</w:t>
      </w:r>
      <w:r>
        <w:rPr>
          <w:rFonts w:hint="eastAsia" w:cs="宋体" w:asciiTheme="minorEastAsia" w:hAnsiTheme="minorEastAsia"/>
          <w:color w:val="000000"/>
          <w:kern w:val="0"/>
          <w:sz w:val="24"/>
          <w:szCs w:val="24"/>
          <w:lang w:val="en-US" w:eastAsia="zh-CN"/>
        </w:rPr>
        <w:t>共</w:t>
      </w:r>
      <w:r>
        <w:rPr>
          <w:rFonts w:hint="eastAsia" w:cs="宋体" w:asciiTheme="minorEastAsia" w:hAnsiTheme="minorEastAsia"/>
          <w:color w:val="000000"/>
          <w:kern w:val="0"/>
          <w:sz w:val="24"/>
          <w:szCs w:val="24"/>
        </w:rPr>
        <w:t>10个工作日。</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公示内容为已编制完成的环境影响报告书征求意见稿全本，全本内容包括建设项目情况；建设项目对环境可能造成影响的；预防或者减轻不良环境影响的对策和措施；环境影响报告书提出的环境影响评价结论等。征求意见的公众范围、公众意见表、公众提出意见的方式和途径，以及公众提出意见的起止时间。</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同时发布公众参与调查意见表。</w:t>
      </w:r>
    </w:p>
    <w:p>
      <w:pPr>
        <w:pStyle w:val="5"/>
        <w:spacing w:before="0" w:after="0" w:line="360" w:lineRule="auto"/>
        <w:rPr>
          <w:sz w:val="24"/>
          <w:szCs w:val="24"/>
        </w:rPr>
      </w:pPr>
      <w:r>
        <w:rPr>
          <w:rFonts w:hint="eastAsia"/>
          <w:sz w:val="24"/>
          <w:szCs w:val="24"/>
        </w:rPr>
        <w:t xml:space="preserve">3.2 公示方式 </w:t>
      </w:r>
    </w:p>
    <w:p>
      <w:pPr>
        <w:pStyle w:val="6"/>
        <w:spacing w:before="0" w:after="0" w:line="360" w:lineRule="auto"/>
        <w:rPr>
          <w:sz w:val="24"/>
          <w:szCs w:val="24"/>
        </w:rPr>
      </w:pPr>
      <w:r>
        <w:rPr>
          <w:rFonts w:hint="eastAsia"/>
          <w:sz w:val="24"/>
          <w:szCs w:val="24"/>
        </w:rPr>
        <w:t xml:space="preserve">3.2.1 网络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本项目第二次网络公示网站为</w:t>
      </w:r>
      <w:r>
        <w:rPr>
          <w:rFonts w:hint="eastAsia" w:asciiTheme="minorEastAsia" w:hAnsiTheme="minorEastAsia"/>
          <w:sz w:val="24"/>
          <w:szCs w:val="24"/>
        </w:rPr>
        <w:t>建设项目所在地公共媒体网站</w:t>
      </w:r>
      <w:r>
        <w:rPr>
          <w:rFonts w:hint="eastAsia" w:cs="宋体" w:asciiTheme="minorEastAsia" w:hAnsiTheme="minorEastAsia"/>
          <w:color w:val="000000"/>
          <w:kern w:val="0"/>
          <w:sz w:val="24"/>
          <w:szCs w:val="24"/>
        </w:rPr>
        <w:t>（</w:t>
      </w:r>
      <w:r>
        <w:rPr>
          <w:rFonts w:hint="eastAsia" w:cs="宋体" w:asciiTheme="minorEastAsia" w:hAnsiTheme="minorEastAsia"/>
          <w:color w:val="000000"/>
          <w:kern w:val="0"/>
          <w:sz w:val="24"/>
          <w:szCs w:val="24"/>
        </w:rPr>
        <w:fldChar w:fldCharType="begin"/>
      </w:r>
      <w:r>
        <w:rPr>
          <w:rFonts w:hint="eastAsia" w:cs="宋体" w:asciiTheme="minorEastAsia" w:hAnsiTheme="minorEastAsia"/>
          <w:color w:val="000000"/>
          <w:kern w:val="0"/>
          <w:sz w:val="24"/>
          <w:szCs w:val="24"/>
        </w:rPr>
        <w:instrText xml:space="preserve"> HYPERLINK "http://www.trici.cn" </w:instrText>
      </w:r>
      <w:r>
        <w:rPr>
          <w:rFonts w:hint="eastAsia" w:cs="宋体" w:asciiTheme="minorEastAsia" w:hAnsiTheme="minorEastAsia"/>
          <w:color w:val="000000"/>
          <w:kern w:val="0"/>
          <w:sz w:val="24"/>
          <w:szCs w:val="24"/>
        </w:rPr>
        <w:fldChar w:fldCharType="separate"/>
      </w:r>
      <w:r>
        <w:rPr>
          <w:rFonts w:hint="eastAsia" w:cs="宋体" w:asciiTheme="minorEastAsia" w:hAnsiTheme="minorEastAsia"/>
          <w:color w:val="000000"/>
          <w:kern w:val="0"/>
          <w:sz w:val="24"/>
          <w:szCs w:val="24"/>
        </w:rPr>
        <w:t>http://www.trici.cn</w:t>
      </w:r>
      <w:r>
        <w:rPr>
          <w:rFonts w:hint="eastAsia" w:cs="宋体" w:asciiTheme="minorEastAsia" w:hAnsiTheme="minorEastAsia"/>
          <w:color w:val="000000"/>
          <w:kern w:val="0"/>
          <w:sz w:val="24"/>
          <w:szCs w:val="24"/>
        </w:rPr>
        <w:fldChar w:fldCharType="end"/>
      </w:r>
      <w:r>
        <w:rPr>
          <w:rFonts w:hint="eastAsia" w:cs="宋体" w:asciiTheme="minorEastAsia" w:hAnsiTheme="minorEastAsia"/>
          <w:color w:val="000000"/>
          <w:kern w:val="0"/>
          <w:sz w:val="24"/>
          <w:szCs w:val="24"/>
        </w:rPr>
        <w:t>），网站选取满足《环境影响评价公众参与暂行办法》要求的通过建设单位网站进行公示的要求。</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第二次公示时间为20</w:t>
      </w:r>
      <w:r>
        <w:rPr>
          <w:rFonts w:cs="宋体" w:asciiTheme="minorEastAsia" w:hAnsiTheme="minorEastAsia"/>
          <w:color w:val="000000"/>
          <w:kern w:val="0"/>
          <w:sz w:val="24"/>
          <w:szCs w:val="24"/>
        </w:rPr>
        <w:t>2</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11</w:t>
      </w:r>
      <w:r>
        <w:rPr>
          <w:rFonts w:hint="eastAsia" w:cs="宋体" w:asciiTheme="minorEastAsia" w:hAnsiTheme="minorEastAsia"/>
          <w:color w:val="000000"/>
          <w:kern w:val="0"/>
          <w:sz w:val="24"/>
          <w:szCs w:val="24"/>
        </w:rPr>
        <w:t>月</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日至20</w:t>
      </w:r>
      <w:r>
        <w:rPr>
          <w:rFonts w:cs="宋体" w:asciiTheme="minorEastAsia" w:hAnsiTheme="minorEastAsia"/>
          <w:color w:val="000000"/>
          <w:kern w:val="0"/>
          <w:sz w:val="24"/>
          <w:szCs w:val="24"/>
        </w:rPr>
        <w:t>2</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11</w:t>
      </w:r>
      <w:r>
        <w:rPr>
          <w:rFonts w:hint="eastAsia" w:cs="宋体" w:asciiTheme="minorEastAsia" w:hAnsiTheme="minorEastAsia"/>
          <w:color w:val="000000"/>
          <w:kern w:val="0"/>
          <w:sz w:val="24"/>
          <w:szCs w:val="24"/>
        </w:rPr>
        <w:t>月</w:t>
      </w:r>
      <w:r>
        <w:rPr>
          <w:rFonts w:hint="eastAsia" w:cs="宋体" w:asciiTheme="minorEastAsia" w:hAnsiTheme="minorEastAsia"/>
          <w:color w:val="000000"/>
          <w:kern w:val="0"/>
          <w:sz w:val="24"/>
          <w:szCs w:val="24"/>
          <w:lang w:val="en-US" w:eastAsia="zh-CN"/>
        </w:rPr>
        <w:t>18</w:t>
      </w:r>
      <w:r>
        <w:rPr>
          <w:rFonts w:hint="eastAsia" w:cs="宋体" w:asciiTheme="minorEastAsia" w:hAnsiTheme="minorEastAsia"/>
          <w:color w:val="000000"/>
          <w:kern w:val="0"/>
          <w:sz w:val="24"/>
          <w:szCs w:val="24"/>
        </w:rPr>
        <w:t>日</w:t>
      </w:r>
      <w:r>
        <w:rPr>
          <w:rFonts w:hint="eastAsia" w:cs="宋体" w:asciiTheme="minorEastAsia" w:hAnsiTheme="minorEastAsia"/>
          <w:color w:val="000000"/>
          <w:kern w:val="0"/>
          <w:sz w:val="24"/>
          <w:szCs w:val="24"/>
          <w:lang w:val="en-US" w:eastAsia="zh-CN"/>
        </w:rPr>
        <w:t>共</w:t>
      </w:r>
      <w:r>
        <w:rPr>
          <w:rFonts w:hint="eastAsia" w:cs="宋体" w:asciiTheme="minorEastAsia" w:hAnsiTheme="minorEastAsia"/>
          <w:color w:val="000000"/>
          <w:kern w:val="0"/>
          <w:sz w:val="24"/>
          <w:szCs w:val="24"/>
        </w:rPr>
        <w:t>10个工作日。</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第二次公示截图如</w:t>
      </w:r>
      <w:r>
        <w:rPr>
          <w:rFonts w:hint="eastAsia" w:cs="宋体" w:asciiTheme="minorEastAsia" w:hAnsiTheme="minorEastAsia"/>
          <w:color w:val="000000"/>
          <w:kern w:val="0"/>
          <w:sz w:val="24"/>
          <w:szCs w:val="24"/>
          <w:lang w:val="en-US" w:eastAsia="zh-CN"/>
        </w:rPr>
        <w:t>图2</w:t>
      </w:r>
      <w:r>
        <w:rPr>
          <w:rFonts w:hint="eastAsia" w:cs="宋体" w:asciiTheme="minorEastAsia" w:hAnsiTheme="minorEastAsia"/>
          <w:color w:val="000000"/>
          <w:kern w:val="0"/>
          <w:sz w:val="24"/>
          <w:szCs w:val="24"/>
        </w:rPr>
        <w:t>。</w:t>
      </w:r>
    </w:p>
    <w:p>
      <w:pPr>
        <w:pStyle w:val="6"/>
        <w:spacing w:before="0" w:after="0" w:line="360" w:lineRule="auto"/>
        <w:rPr>
          <w:rFonts w:ascii="微软雅黑" w:hAnsi="微软雅黑" w:eastAsia="微软雅黑" w:cs="宋体"/>
          <w:color w:val="000000"/>
          <w:kern w:val="0"/>
          <w:sz w:val="24"/>
          <w:szCs w:val="24"/>
        </w:rPr>
      </w:pPr>
      <w:r>
        <w:rPr>
          <w:rFonts w:hint="eastAsia"/>
          <w:sz w:val="24"/>
          <w:szCs w:val="24"/>
        </w:rPr>
        <w:t xml:space="preserve">3.2.2 报纸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第二次公示期间，我单位还采取了报纸公示方式，</w:t>
      </w:r>
      <w:r>
        <w:rPr>
          <w:rFonts w:hint="eastAsia" w:cs="宋体" w:asciiTheme="minorEastAsia" w:hAnsiTheme="minorEastAsia"/>
          <w:color w:val="000000"/>
          <w:kern w:val="0"/>
          <w:sz w:val="24"/>
          <w:szCs w:val="24"/>
          <w:lang w:val="en-US" w:eastAsia="zh-CN"/>
        </w:rPr>
        <w:t>于</w:t>
      </w:r>
      <w:r>
        <w:rPr>
          <w:rFonts w:hint="eastAsia" w:cs="宋体" w:asciiTheme="minorEastAsia" w:hAnsiTheme="minorEastAsia"/>
          <w:color w:val="000000"/>
          <w:kern w:val="0"/>
          <w:sz w:val="24"/>
          <w:szCs w:val="24"/>
        </w:rPr>
        <w:t>202</w:t>
      </w:r>
      <w:r>
        <w:rPr>
          <w:rFonts w:hint="eastAsia" w:cs="宋体" w:asciiTheme="minorEastAsia" w:hAnsiTheme="minorEastAsia"/>
          <w:color w:val="000000"/>
          <w:kern w:val="0"/>
          <w:sz w:val="24"/>
          <w:szCs w:val="24"/>
          <w:lang w:val="en-US" w:eastAsia="zh-CN"/>
        </w:rPr>
        <w:t>5</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11</w:t>
      </w:r>
      <w:r>
        <w:rPr>
          <w:rFonts w:hint="eastAsia" w:cs="宋体" w:asciiTheme="minorEastAsia" w:hAnsiTheme="minorEastAsia"/>
          <w:color w:val="000000"/>
          <w:kern w:val="0"/>
          <w:sz w:val="24"/>
          <w:szCs w:val="24"/>
        </w:rPr>
        <w:t>月1</w:t>
      </w:r>
      <w:r>
        <w:rPr>
          <w:rFonts w:hint="eastAsia" w:cs="宋体" w:asciiTheme="minorEastAsia" w:hAnsiTheme="minorEastAsia"/>
          <w:color w:val="000000"/>
          <w:kern w:val="0"/>
          <w:sz w:val="24"/>
          <w:szCs w:val="24"/>
          <w:lang w:val="en-US" w:eastAsia="zh-CN"/>
        </w:rPr>
        <w:t>1</w:t>
      </w:r>
      <w:r>
        <w:rPr>
          <w:rFonts w:hint="eastAsia" w:cs="宋体" w:asciiTheme="minorEastAsia" w:hAnsiTheme="minorEastAsia"/>
          <w:color w:val="000000"/>
          <w:kern w:val="0"/>
          <w:sz w:val="24"/>
          <w:szCs w:val="24"/>
        </w:rPr>
        <w:t>日、13日在《</w:t>
      </w:r>
      <w:r>
        <w:rPr>
          <w:rFonts w:hint="eastAsia" w:cs="宋体" w:asciiTheme="minorEastAsia" w:hAnsiTheme="minorEastAsia"/>
          <w:color w:val="000000"/>
          <w:kern w:val="0"/>
          <w:sz w:val="24"/>
          <w:szCs w:val="24"/>
          <w:lang w:val="en-US" w:eastAsia="zh-CN"/>
        </w:rPr>
        <w:t>今晚报</w:t>
      </w:r>
      <w:r>
        <w:rPr>
          <w:rFonts w:hint="eastAsia" w:cs="宋体" w:asciiTheme="minorEastAsia" w:hAnsiTheme="minorEastAsia"/>
          <w:color w:val="000000"/>
          <w:kern w:val="0"/>
          <w:sz w:val="24"/>
          <w:szCs w:val="24"/>
        </w:rPr>
        <w:t>》进行报纸公示，公示期间未收到反对意见。当日报纸照片见图</w:t>
      </w:r>
      <w:r>
        <w:rPr>
          <w:rFonts w:hint="eastAsia" w:cs="宋体" w:asciiTheme="minorEastAsia" w:hAnsiTheme="minorEastAsia"/>
          <w:color w:val="000000"/>
          <w:kern w:val="0"/>
          <w:sz w:val="24"/>
          <w:szCs w:val="24"/>
          <w:lang w:val="en-US" w:eastAsia="zh-CN"/>
        </w:rPr>
        <w:t>3</w:t>
      </w:r>
      <w:r>
        <w:rPr>
          <w:rFonts w:hint="eastAsia" w:cs="宋体" w:asciiTheme="minorEastAsia" w:hAnsiTheme="minorEastAsia"/>
          <w:color w:val="000000"/>
          <w:kern w:val="0"/>
          <w:sz w:val="24"/>
          <w:szCs w:val="24"/>
        </w:rPr>
        <w:t>。</w:t>
      </w:r>
    </w:p>
    <w:p>
      <w:pPr>
        <w:pStyle w:val="2"/>
        <w:rPr>
          <w:rFonts w:hint="eastAsia" w:ascii="微软雅黑" w:hAnsi="微软雅黑" w:eastAsia="微软雅黑" w:cs="宋体"/>
          <w:color w:val="000000"/>
          <w:kern w:val="0"/>
          <w:sz w:val="24"/>
          <w:szCs w:val="24"/>
        </w:rPr>
      </w:pPr>
    </w:p>
    <w:p>
      <w:pPr>
        <w:pStyle w:val="6"/>
        <w:spacing w:before="0" w:after="0" w:line="360" w:lineRule="auto"/>
        <w:rPr>
          <w:rFonts w:hint="eastAsia"/>
          <w:sz w:val="24"/>
          <w:szCs w:val="24"/>
        </w:rPr>
        <w:sectPr>
          <w:pgSz w:w="11906" w:h="16838"/>
          <w:pgMar w:top="1440" w:right="1800" w:bottom="1440" w:left="1800" w:header="851" w:footer="992" w:gutter="0"/>
          <w:pgNumType w:fmt="decimal" w:start="1"/>
          <w:cols w:space="425" w:num="1"/>
          <w:docGrid w:type="lines" w:linePitch="312" w:charSpace="0"/>
        </w:sectPr>
      </w:pPr>
    </w:p>
    <w:p>
      <w:pPr>
        <w:jc w:val="center"/>
        <w:rPr>
          <w:rFonts w:ascii="宋体" w:hAnsi="宋体" w:eastAsia="宋体" w:cs="宋体"/>
          <w:kern w:val="0"/>
          <w:sz w:val="24"/>
          <w:szCs w:val="24"/>
        </w:rPr>
      </w:pPr>
      <w:r>
        <w:drawing>
          <wp:inline distT="0" distB="0" distL="114300" distR="114300">
            <wp:extent cx="7964170" cy="4746625"/>
            <wp:effectExtent l="0" t="0" r="17780" b="15875"/>
            <wp:docPr id="17" name="图片 17"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第二次公示截图"/>
                    <pic:cNvPicPr>
                      <a:picLocks noChangeAspect="1"/>
                    </pic:cNvPicPr>
                  </pic:nvPicPr>
                  <pic:blipFill>
                    <a:blip r:embed="rId9"/>
                    <a:stretch>
                      <a:fillRect/>
                    </a:stretch>
                  </pic:blipFill>
                  <pic:spPr>
                    <a:xfrm>
                      <a:off x="0" y="0"/>
                      <a:ext cx="7964170" cy="4746625"/>
                    </a:xfrm>
                    <a:prstGeom prst="rect">
                      <a:avLst/>
                    </a:prstGeom>
                  </pic:spPr>
                </pic:pic>
              </a:graphicData>
            </a:graphic>
          </wp:inline>
        </w:drawing>
      </w:r>
    </w:p>
    <w:p>
      <w:pPr>
        <w:widowControl/>
        <w:jc w:val="center"/>
        <w:rPr>
          <w:rFonts w:ascii="宋体" w:hAnsi="宋体" w:eastAsia="宋体" w:cs="宋体"/>
          <w:kern w:val="0"/>
          <w:sz w:val="24"/>
          <w:szCs w:val="24"/>
        </w:rPr>
      </w:pPr>
      <w:r>
        <w:rPr>
          <w:rFonts w:hint="eastAsia" w:ascii="宋体" w:hAnsi="宋体" w:eastAsia="宋体" w:cs="宋体"/>
          <w:kern w:val="0"/>
          <w:sz w:val="24"/>
          <w:szCs w:val="24"/>
        </w:rPr>
        <w:t>图2  第二次公示截图</w:t>
      </w:r>
    </w:p>
    <w:p>
      <w:pPr>
        <w:pStyle w:val="3"/>
        <w:widowControl w:val="0"/>
        <w:numPr>
          <w:ilvl w:val="0"/>
          <w:numId w:val="0"/>
        </w:numPr>
        <w:jc w:val="center"/>
        <w:rPr>
          <w:rFonts w:hint="eastAsia" w:eastAsiaTheme="minorEastAsia"/>
          <w:lang w:eastAsia="zh-CN"/>
        </w:rPr>
      </w:pPr>
    </w:p>
    <w:p>
      <w:pPr>
        <w:pStyle w:val="3"/>
        <w:widowControl w:val="0"/>
        <w:numPr>
          <w:ilvl w:val="0"/>
          <w:numId w:val="0"/>
        </w:numPr>
        <w:jc w:val="center"/>
        <w:rPr>
          <w:rFonts w:hint="eastAsia" w:eastAsiaTheme="minorEastAsia"/>
          <w:lang w:eastAsia="zh-CN"/>
        </w:rPr>
        <w:sectPr>
          <w:footerReference r:id="rId6" w:type="default"/>
          <w:pgSz w:w="16838" w:h="11906" w:orient="landscape"/>
          <w:pgMar w:top="1803" w:right="1440" w:bottom="1803" w:left="1440" w:header="851" w:footer="992" w:gutter="0"/>
          <w:pgNumType w:fmt="decimal"/>
          <w:cols w:space="0" w:num="1"/>
          <w:rtlGutter w:val="0"/>
          <w:docGrid w:type="lines" w:linePitch="319" w:charSpace="0"/>
        </w:sectPr>
      </w:pPr>
    </w:p>
    <w:p>
      <w:pPr>
        <w:pStyle w:val="3"/>
        <w:widowControl w:val="0"/>
        <w:numPr>
          <w:ilvl w:val="0"/>
          <w:numId w:val="0"/>
        </w:numPr>
        <w:jc w:val="cente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4241165</wp:posOffset>
                </wp:positionH>
                <wp:positionV relativeFrom="paragraph">
                  <wp:posOffset>3607435</wp:posOffset>
                </wp:positionV>
                <wp:extent cx="1981200" cy="1819275"/>
                <wp:effectExtent l="12700" t="12700" r="25400" b="625475"/>
                <wp:wrapNone/>
                <wp:docPr id="21" name="圆角矩形标注 21"/>
                <wp:cNvGraphicFramePr/>
                <a:graphic xmlns:a="http://schemas.openxmlformats.org/drawingml/2006/main">
                  <a:graphicData uri="http://schemas.microsoft.com/office/word/2010/wordprocessingShape">
                    <wps:wsp>
                      <wps:cNvSpPr/>
                      <wps:spPr>
                        <a:xfrm>
                          <a:off x="5386070" y="5388610"/>
                          <a:ext cx="1981200" cy="1819275"/>
                        </a:xfrm>
                        <a:prstGeom prst="wedgeRoundRectCallout">
                          <a:avLst>
                            <a:gd name="adj1" fmla="val -21314"/>
                            <a:gd name="adj2" fmla="val 8353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eastAsiaTheme="minorEastAsia"/>
                                <w:lang w:eastAsia="zh-CN"/>
                              </w:rPr>
                              <w:drawing>
                                <wp:inline distT="0" distB="0" distL="114300" distR="114300">
                                  <wp:extent cx="1932305" cy="1720850"/>
                                  <wp:effectExtent l="0" t="0" r="10795" b="12700"/>
                                  <wp:docPr id="20" name="图片 20" descr="IMG_20251113_17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1113_172153"/>
                                          <pic:cNvPicPr>
                                            <a:picLocks noChangeAspect="1"/>
                                          </pic:cNvPicPr>
                                        </pic:nvPicPr>
                                        <pic:blipFill>
                                          <a:blip r:embed="rId10"/>
                                          <a:srcRect l="71179" t="66101" r="5422" b="6114"/>
                                          <a:stretch>
                                            <a:fillRect/>
                                          </a:stretch>
                                        </pic:blipFill>
                                        <pic:spPr>
                                          <a:xfrm>
                                            <a:off x="0" y="0"/>
                                            <a:ext cx="1932305" cy="1720850"/>
                                          </a:xfrm>
                                          <a:prstGeom prst="rect">
                                            <a:avLst/>
                                          </a:prstGeom>
                                        </pic:spPr>
                                      </pic:pic>
                                    </a:graphicData>
                                  </a:graphic>
                                </wp:inline>
                              </w:drawing>
                            </w:r>
                          </w:p>
                        </w:txbxContent>
                      </wps:txbx>
                      <wps:bodyPr rot="0" spcFirstLastPara="0" vertOverflow="overflow" horzOverflow="overflow" vert="horz" wrap="square" lIns="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3.95pt;margin-top:284.05pt;height:143.25pt;width:156pt;z-index:251660288;v-text-anchor:middle;mso-width-relative:page;mso-height-relative:page;" filled="f" stroked="t" coordsize="21600,21600" o:gfxdata="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JNuIe9kAAAALAQAADwAA&#10;AAAAAAABACAAAAAiAAAAZHJzL2Rvd25yZXYueG1sUEsBAhQAFAAAAAgAh07iQEp1rPrAAgAAXQUA&#10;AA4AAAAAAAAAAQAgAAAAKAEAAGRycy9lMm9Eb2MueG1sUEsFBgAAAAAGAAYAWQEAAFoGAAAAAA==&#10;" adj="6196,28843,14400">
                <v:fill on="f" focussize="0,0"/>
                <v:stroke weight="2pt" color="#FF0000 [3204]" joinstyle="round"/>
                <v:imagedata o:title=""/>
                <o:lock v:ext="edit" aspectratio="f"/>
                <v:textbox inset="0mm,1.27mm,2.54mm,1.27mm">
                  <w:txbxContent>
                    <w:p>
                      <w:pPr>
                        <w:jc w:val="center"/>
                      </w:pPr>
                      <w:r>
                        <w:rPr>
                          <w:rFonts w:hint="eastAsia" w:eastAsiaTheme="minorEastAsia"/>
                          <w:lang w:eastAsia="zh-CN"/>
                        </w:rPr>
                        <w:drawing>
                          <wp:inline distT="0" distB="0" distL="114300" distR="114300">
                            <wp:extent cx="1932305" cy="1720850"/>
                            <wp:effectExtent l="0" t="0" r="10795" b="12700"/>
                            <wp:docPr id="20" name="图片 20" descr="IMG_20251113_17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1113_172153"/>
                                    <pic:cNvPicPr>
                                      <a:picLocks noChangeAspect="1"/>
                                    </pic:cNvPicPr>
                                  </pic:nvPicPr>
                                  <pic:blipFill>
                                    <a:blip r:embed="rId10"/>
                                    <a:srcRect l="71179" t="66101" r="5422" b="6114"/>
                                    <a:stretch>
                                      <a:fillRect/>
                                    </a:stretch>
                                  </pic:blipFill>
                                  <pic:spPr>
                                    <a:xfrm>
                                      <a:off x="0" y="0"/>
                                      <a:ext cx="1932305" cy="172085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3936365</wp:posOffset>
                </wp:positionH>
                <wp:positionV relativeFrom="paragraph">
                  <wp:posOffset>5724525</wp:posOffset>
                </wp:positionV>
                <wp:extent cx="1171575" cy="1076325"/>
                <wp:effectExtent l="12700" t="12700" r="15875" b="15875"/>
                <wp:wrapNone/>
                <wp:docPr id="19" name="矩形 19"/>
                <wp:cNvGraphicFramePr/>
                <a:graphic xmlns:a="http://schemas.openxmlformats.org/drawingml/2006/main">
                  <a:graphicData uri="http://schemas.microsoft.com/office/word/2010/wordprocessingShape">
                    <wps:wsp>
                      <wps:cNvSpPr/>
                      <wps:spPr>
                        <a:xfrm>
                          <a:off x="5081270" y="6638925"/>
                          <a:ext cx="1171575"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95pt;margin-top:450.75pt;height:84.75pt;width:92.25pt;z-index:251659264;v-text-anchor:middle;mso-width-relative:page;mso-height-relative:page;" filled="f" stroked="t" coordsize="21600,21600" o:gfxdata="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BzFJ32QAAAAwBAAAPAAAAAAAAAAEAIAAAACIAAABkcnMvZG93bnJl&#10;di54bWxQSwECFAAUAAAACACHTuJAsLoxem4CAADDBAAADgAAAAAAAAABACAAAAAoAQAAZHJzL2Uy&#10;b0RvYy54bWxQSwUGAAAAAAYABgBZAQAACAYAAAAA&#10;">
                <v:fill on="f" focussize="0,0"/>
                <v:stroke weight="2pt" color="#FF0000 [3204]" joinstyle="round"/>
                <v:imagedata o:title=""/>
                <o:lock v:ext="edit" aspectratio="f"/>
              </v:rect>
            </w:pict>
          </mc:Fallback>
        </mc:AlternateContent>
      </w:r>
      <w:r>
        <w:rPr>
          <w:rFonts w:hint="eastAsia" w:eastAsiaTheme="minorEastAsia"/>
          <w:lang w:eastAsia="zh-CN"/>
        </w:rPr>
        <w:drawing>
          <wp:inline distT="0" distB="0" distL="114300" distR="114300">
            <wp:extent cx="5334635" cy="7113270"/>
            <wp:effectExtent l="0" t="0" r="18415" b="11430"/>
            <wp:docPr id="18" name="图片 18" descr="IMG_20251113_17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1113_172108"/>
                    <pic:cNvPicPr>
                      <a:picLocks noChangeAspect="1"/>
                    </pic:cNvPicPr>
                  </pic:nvPicPr>
                  <pic:blipFill>
                    <a:blip r:embed="rId11"/>
                    <a:stretch>
                      <a:fillRect/>
                    </a:stretch>
                  </pic:blipFill>
                  <pic:spPr>
                    <a:xfrm>
                      <a:off x="0" y="0"/>
                      <a:ext cx="5334635" cy="7113270"/>
                    </a:xfrm>
                    <a:prstGeom prst="rect">
                      <a:avLst/>
                    </a:prstGeom>
                  </pic:spPr>
                </pic:pic>
              </a:graphicData>
            </a:graphic>
          </wp:inline>
        </w:drawing>
      </w:r>
    </w:p>
    <w:p>
      <w:pPr>
        <w:pStyle w:val="3"/>
        <w:widowControl w:val="0"/>
        <w:numPr>
          <w:ilvl w:val="0"/>
          <w:numId w:val="0"/>
        </w:numPr>
        <w:jc w:val="cente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2098040</wp:posOffset>
                </wp:positionH>
                <wp:positionV relativeFrom="paragraph">
                  <wp:posOffset>2546350</wp:posOffset>
                </wp:positionV>
                <wp:extent cx="1981200" cy="1819275"/>
                <wp:effectExtent l="12700" t="12700" r="25400" b="625475"/>
                <wp:wrapNone/>
                <wp:docPr id="24" name="圆角矩形标注 24"/>
                <wp:cNvGraphicFramePr/>
                <a:graphic xmlns:a="http://schemas.openxmlformats.org/drawingml/2006/main">
                  <a:graphicData uri="http://schemas.microsoft.com/office/word/2010/wordprocessingShape">
                    <wps:wsp>
                      <wps:cNvSpPr/>
                      <wps:spPr>
                        <a:xfrm>
                          <a:off x="0" y="0"/>
                          <a:ext cx="1981200" cy="1819275"/>
                        </a:xfrm>
                        <a:prstGeom prst="wedgeRoundRectCallout">
                          <a:avLst>
                            <a:gd name="adj1" fmla="val -21314"/>
                            <a:gd name="adj2" fmla="val 8353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eastAsiaTheme="minorEastAsia"/>
                                <w:lang w:eastAsia="zh-CN"/>
                              </w:rPr>
                              <w:drawing>
                                <wp:inline distT="0" distB="0" distL="114300" distR="114300">
                                  <wp:extent cx="1839595" cy="1419860"/>
                                  <wp:effectExtent l="0" t="0" r="8255" b="8890"/>
                                  <wp:docPr id="26" name="图片 26" descr="IMG_20251113_17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1113_172236"/>
                                          <pic:cNvPicPr>
                                            <a:picLocks noChangeAspect="1"/>
                                          </pic:cNvPicPr>
                                        </pic:nvPicPr>
                                        <pic:blipFill>
                                          <a:blip r:embed="rId12"/>
                                          <a:srcRect l="29949" t="45302" r="46834" b="30810"/>
                                          <a:stretch>
                                            <a:fillRect/>
                                          </a:stretch>
                                        </pic:blipFill>
                                        <pic:spPr>
                                          <a:xfrm>
                                            <a:off x="0" y="0"/>
                                            <a:ext cx="1839595" cy="1419860"/>
                                          </a:xfrm>
                                          <a:prstGeom prst="rect">
                                            <a:avLst/>
                                          </a:prstGeom>
                                        </pic:spPr>
                                      </pic:pic>
                                    </a:graphicData>
                                  </a:graphic>
                                </wp:inline>
                              </w:drawing>
                            </w:r>
                          </w:p>
                        </w:txbxContent>
                      </wps:txbx>
                      <wps:bodyPr rot="0" spcFirstLastPara="0" vertOverflow="overflow" horzOverflow="overflow" vert="horz" wrap="square" lIns="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5.2pt;margin-top:200.5pt;height:143.25pt;width:156pt;z-index:251662336;v-text-anchor:middle;mso-width-relative:page;mso-height-relative:page;" filled="f" stroked="t" coordsize="21600,21600" o:gfxdata="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pOs2l2AAAAAsBAAAPAAAAAAAAAAEA&#10;IAAAACIAAABkcnMvZG93bnJldi54bWxQSwECFAAUAAAACACHTuJAvvaIuboCAABRBQAADgAAAAAA&#10;AAABACAAAAAnAQAAZHJzL2Uyb0RvYy54bWxQSwUGAAAAAAYABgBZAQAAUwYAAAAA&#10;" adj="6196,28843,14400">
                <v:fill on="f" focussize="0,0"/>
                <v:stroke weight="2pt" color="#FF0000 [3204]" joinstyle="round"/>
                <v:imagedata o:title=""/>
                <o:lock v:ext="edit" aspectratio="f"/>
                <v:textbox inset="0mm,1.27mm,2.54mm,1.27mm">
                  <w:txbxContent>
                    <w:p>
                      <w:pPr>
                        <w:jc w:val="center"/>
                      </w:pPr>
                      <w:r>
                        <w:rPr>
                          <w:rFonts w:hint="eastAsia" w:eastAsiaTheme="minorEastAsia"/>
                          <w:lang w:eastAsia="zh-CN"/>
                        </w:rPr>
                        <w:drawing>
                          <wp:inline distT="0" distB="0" distL="114300" distR="114300">
                            <wp:extent cx="1839595" cy="1419860"/>
                            <wp:effectExtent l="0" t="0" r="8255" b="8890"/>
                            <wp:docPr id="26" name="图片 26" descr="IMG_20251113_17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1113_172236"/>
                                    <pic:cNvPicPr>
                                      <a:picLocks noChangeAspect="1"/>
                                    </pic:cNvPicPr>
                                  </pic:nvPicPr>
                                  <pic:blipFill>
                                    <a:blip r:embed="rId12"/>
                                    <a:srcRect l="29949" t="45302" r="46834" b="30810"/>
                                    <a:stretch>
                                      <a:fillRect/>
                                    </a:stretch>
                                  </pic:blipFill>
                                  <pic:spPr>
                                    <a:xfrm>
                                      <a:off x="0" y="0"/>
                                      <a:ext cx="1839595" cy="141986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1926590</wp:posOffset>
                </wp:positionH>
                <wp:positionV relativeFrom="paragraph">
                  <wp:posOffset>4977765</wp:posOffset>
                </wp:positionV>
                <wp:extent cx="1019810" cy="724535"/>
                <wp:effectExtent l="12700" t="12700" r="15240" b="24765"/>
                <wp:wrapNone/>
                <wp:docPr id="23" name="矩形 23"/>
                <wp:cNvGraphicFramePr/>
                <a:graphic xmlns:a="http://schemas.openxmlformats.org/drawingml/2006/main">
                  <a:graphicData uri="http://schemas.microsoft.com/office/word/2010/wordprocessingShape">
                    <wps:wsp>
                      <wps:cNvSpPr/>
                      <wps:spPr>
                        <a:xfrm>
                          <a:off x="0" y="0"/>
                          <a:ext cx="1019810" cy="724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pt;margin-top:391.95pt;height:57.05pt;width:80.3pt;z-index:251661312;v-text-anchor:middle;mso-width-relative:page;mso-height-relative:page;" filled="f" stroked="t" coordsize="21600,21600" o:gfxdata="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6f0W9oAAAALAQAADwAAAAAAAAABACAAAAAiAAAAZHJzL2Rvd25yZXYueG1sUEsBAhQAFAAA&#10;AAgAh07iQFQECJFfAgAAtgQAAA4AAAAAAAAAAQAgAAAAKQEAAGRycy9lMm9Eb2MueG1sUEsFBgAA&#10;AAAGAAYAWQEAAPoFAAAAAA==&#10;">
                <v:fill on="f" focussize="0,0"/>
                <v:stroke weight="2pt" color="#FF0000 [3204]" joinstyle="round"/>
                <v:imagedata o:title=""/>
                <o:lock v:ext="edit" aspectratio="f"/>
              </v:rect>
            </w:pict>
          </mc:Fallback>
        </mc:AlternateContent>
      </w:r>
      <w:r>
        <w:rPr>
          <w:rFonts w:hint="eastAsia" w:eastAsiaTheme="minorEastAsia"/>
          <w:lang w:eastAsia="zh-CN"/>
        </w:rPr>
        <w:drawing>
          <wp:inline distT="0" distB="0" distL="114300" distR="114300">
            <wp:extent cx="5247005" cy="6995795"/>
            <wp:effectExtent l="0" t="0" r="10795" b="14605"/>
            <wp:docPr id="22" name="图片 22" descr="IMG_20251113_17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1113_172253"/>
                    <pic:cNvPicPr>
                      <a:picLocks noChangeAspect="1"/>
                    </pic:cNvPicPr>
                  </pic:nvPicPr>
                  <pic:blipFill>
                    <a:blip r:embed="rId13"/>
                    <a:stretch>
                      <a:fillRect/>
                    </a:stretch>
                  </pic:blipFill>
                  <pic:spPr>
                    <a:xfrm>
                      <a:off x="0" y="0"/>
                      <a:ext cx="5247005" cy="6995795"/>
                    </a:xfrm>
                    <a:prstGeom prst="rect">
                      <a:avLst/>
                    </a:prstGeom>
                  </pic:spPr>
                </pic:pic>
              </a:graphicData>
            </a:graphic>
          </wp:inline>
        </w:drawing>
      </w:r>
    </w:p>
    <w:p>
      <w:pPr>
        <w:snapToGrid w:val="0"/>
        <w:spacing w:line="360" w:lineRule="auto"/>
        <w:ind w:firstLine="482" w:firstLineChars="200"/>
        <w:jc w:val="center"/>
        <w:rPr>
          <w:rFonts w:hint="eastAsia" w:cs="宋体" w:asciiTheme="minorEastAsia" w:hAnsiTheme="minorEastAsia"/>
          <w:b/>
          <w:bCs/>
          <w:color w:val="000000"/>
          <w:kern w:val="0"/>
          <w:sz w:val="24"/>
          <w:szCs w:val="24"/>
          <w:lang w:eastAsia="zh-CN"/>
        </w:rPr>
      </w:pPr>
      <w:r>
        <w:rPr>
          <w:rFonts w:hint="eastAsia" w:cs="宋体" w:asciiTheme="minorEastAsia" w:hAnsiTheme="minorEastAsia"/>
          <w:b/>
          <w:bCs/>
          <w:color w:val="000000"/>
          <w:kern w:val="0"/>
          <w:sz w:val="24"/>
          <w:szCs w:val="24"/>
          <w:lang w:eastAsia="zh-CN"/>
        </w:rPr>
        <w:t>图3  报纸公示照片</w:t>
      </w:r>
    </w:p>
    <w:p>
      <w:pPr>
        <w:pStyle w:val="3"/>
        <w:widowControl w:val="0"/>
        <w:numPr>
          <w:ilvl w:val="0"/>
          <w:numId w:val="0"/>
        </w:numPr>
        <w:jc w:val="center"/>
        <w:rPr>
          <w:rFonts w:hint="eastAsia" w:eastAsiaTheme="minorEastAsia"/>
          <w:lang w:eastAsia="zh-CN"/>
        </w:rPr>
      </w:pPr>
    </w:p>
    <w:p>
      <w:pPr>
        <w:pStyle w:val="3"/>
        <w:widowControl w:val="0"/>
        <w:numPr>
          <w:ilvl w:val="0"/>
          <w:numId w:val="0"/>
        </w:numPr>
        <w:jc w:val="center"/>
        <w:rPr>
          <w:rFonts w:hint="eastAsia" w:eastAsiaTheme="minorEastAsia"/>
          <w:lang w:eastAsia="zh-CN"/>
        </w:rPr>
        <w:sectPr>
          <w:pgSz w:w="11906" w:h="16838"/>
          <w:pgMar w:top="1440" w:right="1803" w:bottom="1440" w:left="1803" w:header="851" w:footer="992" w:gutter="0"/>
          <w:pgNumType w:fmt="decimal"/>
          <w:cols w:space="0" w:num="1"/>
          <w:rtlGutter w:val="0"/>
          <w:docGrid w:type="lines" w:linePitch="319" w:charSpace="0"/>
        </w:sectPr>
      </w:pPr>
    </w:p>
    <w:p>
      <w:pPr>
        <w:pStyle w:val="6"/>
        <w:spacing w:before="0" w:after="0" w:line="360" w:lineRule="auto"/>
        <w:rPr>
          <w:rFonts w:ascii="微软雅黑" w:hAnsi="微软雅黑" w:eastAsia="微软雅黑" w:cs="宋体"/>
          <w:color w:val="000000"/>
          <w:kern w:val="0"/>
          <w:sz w:val="24"/>
          <w:szCs w:val="24"/>
        </w:rPr>
      </w:pPr>
      <w:r>
        <w:rPr>
          <w:rFonts w:hint="eastAsia"/>
          <w:sz w:val="24"/>
          <w:szCs w:val="24"/>
        </w:rPr>
        <w:t xml:space="preserve">3.2.2 张贴公告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征求意见稿公示期间，我单位还在建设项目厂址周边敏感点公告栏以张贴公告形式进行了宣传。张贴公示照片</w:t>
      </w:r>
      <w:r>
        <w:rPr>
          <w:rFonts w:hint="eastAsia" w:cs="宋体" w:asciiTheme="minorEastAsia" w:hAnsiTheme="minorEastAsia"/>
          <w:color w:val="000000"/>
          <w:kern w:val="0"/>
          <w:sz w:val="24"/>
          <w:szCs w:val="24"/>
          <w:lang w:val="en-US" w:eastAsia="zh-CN"/>
        </w:rPr>
        <w:t>见图4</w:t>
      </w:r>
      <w:r>
        <w:rPr>
          <w:rFonts w:hint="eastAsia" w:cs="宋体" w:asciiTheme="minorEastAsia" w:hAnsiTheme="minorEastAsia"/>
          <w:color w:val="000000"/>
          <w:kern w:val="0"/>
          <w:sz w:val="24"/>
          <w:szCs w:val="24"/>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6"/>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9" w:type="dxa"/>
          </w:tcPr>
          <w:p>
            <w:pPr>
              <w:widowControl/>
              <w:spacing w:line="360" w:lineRule="auto"/>
              <w:jc w:val="center"/>
              <w:rPr>
                <w:rFonts w:hint="eastAsia" w:ascii="微软雅黑" w:hAnsi="微软雅黑" w:eastAsia="微软雅黑" w:cs="宋体"/>
                <w:color w:val="000000"/>
                <w:kern w:val="0"/>
                <w:sz w:val="24"/>
                <w:szCs w:val="24"/>
                <w:lang w:eastAsia="zh-CN"/>
              </w:rPr>
            </w:pPr>
            <w:r>
              <w:rPr>
                <w:rFonts w:hint="eastAsia" w:ascii="微软雅黑" w:hAnsi="微软雅黑" w:eastAsia="微软雅黑" w:cs="宋体"/>
                <w:color w:val="000000"/>
                <w:kern w:val="0"/>
                <w:sz w:val="24"/>
                <w:szCs w:val="24"/>
                <w:lang w:eastAsia="zh-CN"/>
              </w:rPr>
              <w:drawing>
                <wp:inline distT="0" distB="0" distL="114300" distR="114300">
                  <wp:extent cx="2280285" cy="1837690"/>
                  <wp:effectExtent l="0" t="0" r="5715" b="10160"/>
                  <wp:docPr id="28" name="图片 28" descr="mmexport176610746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766107462196"/>
                          <pic:cNvPicPr>
                            <a:picLocks noChangeAspect="1"/>
                          </pic:cNvPicPr>
                        </pic:nvPicPr>
                        <pic:blipFill>
                          <a:blip r:embed="rId14"/>
                          <a:srcRect l="517" t="39916"/>
                          <a:stretch>
                            <a:fillRect/>
                          </a:stretch>
                        </pic:blipFill>
                        <pic:spPr>
                          <a:xfrm>
                            <a:off x="0" y="0"/>
                            <a:ext cx="2280285" cy="1837690"/>
                          </a:xfrm>
                          <a:prstGeom prst="rect">
                            <a:avLst/>
                          </a:prstGeom>
                        </pic:spPr>
                      </pic:pic>
                    </a:graphicData>
                  </a:graphic>
                </wp:inline>
              </w:drawing>
            </w:r>
          </w:p>
        </w:tc>
        <w:tc>
          <w:tcPr>
            <w:tcW w:w="4233" w:type="dxa"/>
          </w:tcPr>
          <w:p>
            <w:pPr>
              <w:widowControl/>
              <w:spacing w:line="360" w:lineRule="auto"/>
              <w:jc w:val="center"/>
              <w:rPr>
                <w:rFonts w:hint="eastAsia" w:ascii="微软雅黑" w:hAnsi="微软雅黑" w:eastAsia="微软雅黑" w:cs="宋体"/>
                <w:color w:val="000000"/>
                <w:kern w:val="0"/>
                <w:sz w:val="24"/>
                <w:szCs w:val="24"/>
                <w:lang w:eastAsia="zh-CN"/>
              </w:rPr>
            </w:pPr>
            <w:r>
              <w:rPr>
                <w:rFonts w:hint="eastAsia" w:ascii="微软雅黑" w:hAnsi="微软雅黑" w:eastAsia="微软雅黑" w:cs="宋体"/>
                <w:color w:val="000000"/>
                <w:kern w:val="0"/>
                <w:sz w:val="24"/>
                <w:szCs w:val="24"/>
                <w:lang w:eastAsia="zh-CN"/>
              </w:rPr>
              <w:drawing>
                <wp:inline distT="0" distB="0" distL="114300" distR="114300">
                  <wp:extent cx="2536190" cy="1901825"/>
                  <wp:effectExtent l="0" t="0" r="16510" b="3175"/>
                  <wp:docPr id="27" name="图片 27" descr="mmexport176610743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766107439539"/>
                          <pic:cNvPicPr>
                            <a:picLocks noChangeAspect="1"/>
                          </pic:cNvPicPr>
                        </pic:nvPicPr>
                        <pic:blipFill>
                          <a:blip r:embed="rId15"/>
                          <a:stretch>
                            <a:fillRect/>
                          </a:stretch>
                        </pic:blipFill>
                        <pic:spPr>
                          <a:xfrm>
                            <a:off x="0" y="0"/>
                            <a:ext cx="2536190" cy="1901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9" w:type="dxa"/>
          </w:tcPr>
          <w:p>
            <w:pPr>
              <w:widowControl/>
              <w:spacing w:line="360" w:lineRule="auto"/>
              <w:jc w:val="center"/>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南春元小区</w:t>
            </w:r>
          </w:p>
        </w:tc>
        <w:tc>
          <w:tcPr>
            <w:tcW w:w="4233" w:type="dxa"/>
          </w:tcPr>
          <w:p>
            <w:pPr>
              <w:widowControl/>
              <w:spacing w:line="360" w:lineRule="auto"/>
              <w:jc w:val="center"/>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安泰小区</w:t>
            </w:r>
          </w:p>
        </w:tc>
      </w:tr>
    </w:tbl>
    <w:p>
      <w:pPr>
        <w:snapToGrid w:val="0"/>
        <w:spacing w:line="360" w:lineRule="auto"/>
        <w:ind w:firstLine="482" w:firstLineChars="200"/>
        <w:jc w:val="center"/>
        <w:rPr>
          <w:rFonts w:hint="eastAsia"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图4  公告栏张贴公告公示照片</w:t>
      </w:r>
    </w:p>
    <w:p>
      <w:pPr>
        <w:pStyle w:val="5"/>
        <w:spacing w:before="0" w:after="0" w:line="360" w:lineRule="auto"/>
        <w:rPr>
          <w:sz w:val="24"/>
          <w:szCs w:val="24"/>
        </w:rPr>
      </w:pPr>
      <w:r>
        <w:rPr>
          <w:rFonts w:hint="eastAsia"/>
          <w:sz w:val="24"/>
          <w:szCs w:val="24"/>
        </w:rPr>
        <w:t xml:space="preserve">3.3公众提出意见情况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ascii="微软雅黑" w:hAnsi="微软雅黑" w:eastAsia="微软雅黑" w:cs="宋体"/>
          <w:color w:val="000000"/>
          <w:kern w:val="0"/>
          <w:sz w:val="24"/>
          <w:szCs w:val="24"/>
        </w:rPr>
        <w:t>　　</w:t>
      </w:r>
      <w:r>
        <w:rPr>
          <w:rFonts w:hint="eastAsia" w:cs="宋体" w:asciiTheme="minorEastAsia" w:hAnsiTheme="minorEastAsia"/>
          <w:color w:val="000000"/>
          <w:kern w:val="0"/>
          <w:sz w:val="24"/>
          <w:szCs w:val="24"/>
        </w:rPr>
        <w:t>本项目征求意见稿公示期间，公众可以通过公示电话通过电话咨询，通过邮件发送公众参与调查表表达自己的意见和建议。我单位设置专人负责接待。但公示期间未收到公众参与的电话和邮件。</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4其他公众参与情况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本项目公众参与期间未收到反对意见，因此未采取深度公众参与。</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4</w:t>
      </w:r>
      <w:r>
        <w:rPr>
          <w:rFonts w:hint="eastAsia" w:ascii="微软雅黑" w:hAnsi="微软雅黑" w:eastAsia="微软雅黑" w:cs="微软雅黑"/>
          <w:b/>
          <w:sz w:val="24"/>
          <w:szCs w:val="24"/>
        </w:rPr>
        <w:t xml:space="preserve"> 公众意见处理情况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本次评价公众参与期间未收到任何形式的意见和建议。</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 xml:space="preserve">5 报批前公开情况 </w:t>
      </w:r>
    </w:p>
    <w:p>
      <w:pPr>
        <w:pStyle w:val="5"/>
        <w:spacing w:before="0" w:after="0" w:line="360" w:lineRule="auto"/>
        <w:rPr>
          <w:rFonts w:hint="eastAsia"/>
          <w:sz w:val="24"/>
          <w:szCs w:val="24"/>
        </w:rPr>
      </w:pPr>
      <w:r>
        <w:rPr>
          <w:rFonts w:hint="eastAsia"/>
          <w:sz w:val="24"/>
          <w:szCs w:val="24"/>
          <w:lang w:val="en-US" w:eastAsia="zh-CN"/>
        </w:rPr>
        <w:t>5</w:t>
      </w:r>
      <w:r>
        <w:rPr>
          <w:rFonts w:hint="eastAsia"/>
          <w:sz w:val="24"/>
          <w:szCs w:val="24"/>
        </w:rPr>
        <w:t xml:space="preserve">.1 公开内容及日期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color w:val="000000"/>
          <w:kern w:val="0"/>
          <w:sz w:val="24"/>
          <w:szCs w:val="24"/>
          <w:highlight w:val="none"/>
        </w:rPr>
        <w:t>　20</w:t>
      </w:r>
      <w:r>
        <w:rPr>
          <w:rFonts w:hint="eastAsia" w:cs="宋体" w:asciiTheme="minorEastAsia" w:hAnsiTheme="minorEastAsia"/>
          <w:color w:val="000000"/>
          <w:kern w:val="0"/>
          <w:sz w:val="24"/>
          <w:szCs w:val="24"/>
          <w:highlight w:val="none"/>
          <w:lang w:val="en-US" w:eastAsia="zh-CN"/>
        </w:rPr>
        <w:t>26</w:t>
      </w:r>
      <w:r>
        <w:rPr>
          <w:rFonts w:hint="eastAsia" w:cs="宋体" w:asciiTheme="minorEastAsia" w:hAnsiTheme="minorEastAsia"/>
          <w:color w:val="000000"/>
          <w:kern w:val="0"/>
          <w:sz w:val="24"/>
          <w:szCs w:val="24"/>
          <w:highlight w:val="none"/>
        </w:rPr>
        <w:t>年</w:t>
      </w:r>
      <w:r>
        <w:rPr>
          <w:rFonts w:hint="eastAsia" w:cs="宋体" w:asciiTheme="minorEastAsia" w:hAnsiTheme="minorEastAsia"/>
          <w:color w:val="000000"/>
          <w:kern w:val="0"/>
          <w:sz w:val="24"/>
          <w:szCs w:val="24"/>
          <w:highlight w:val="none"/>
          <w:lang w:val="en-US" w:eastAsia="zh-CN"/>
        </w:rPr>
        <w:t>4</w:t>
      </w:r>
      <w:r>
        <w:rPr>
          <w:rFonts w:hint="eastAsia" w:cs="宋体" w:asciiTheme="minorEastAsia" w:hAnsiTheme="minorEastAsia"/>
          <w:color w:val="000000"/>
          <w:kern w:val="0"/>
          <w:sz w:val="24"/>
          <w:szCs w:val="24"/>
          <w:highlight w:val="none"/>
        </w:rPr>
        <w:t>月</w:t>
      </w:r>
      <w:r>
        <w:rPr>
          <w:rFonts w:hint="eastAsia" w:cs="宋体" w:asciiTheme="minorEastAsia" w:hAnsiTheme="minorEastAsia"/>
          <w:color w:val="000000"/>
          <w:kern w:val="0"/>
          <w:sz w:val="24"/>
          <w:szCs w:val="24"/>
          <w:highlight w:val="none"/>
          <w:lang w:val="en-US" w:eastAsia="zh-CN"/>
        </w:rPr>
        <w:t>27</w:t>
      </w:r>
      <w:r>
        <w:rPr>
          <w:rFonts w:hint="eastAsia" w:cs="宋体" w:asciiTheme="minorEastAsia" w:hAnsiTheme="minorEastAsia"/>
          <w:color w:val="000000"/>
          <w:kern w:val="0"/>
          <w:sz w:val="24"/>
          <w:szCs w:val="24"/>
          <w:highlight w:val="none"/>
        </w:rPr>
        <w:t>日进行报批前全本公示，</w:t>
      </w:r>
      <w:r>
        <w:rPr>
          <w:rFonts w:hint="eastAsia" w:cs="宋体" w:asciiTheme="minorEastAsia" w:hAnsiTheme="minorEastAsia"/>
          <w:color w:val="000000"/>
          <w:kern w:val="0"/>
          <w:sz w:val="24"/>
          <w:szCs w:val="24"/>
        </w:rPr>
        <w:t>公开内容为《</w:t>
      </w:r>
      <w:r>
        <w:rPr>
          <w:rFonts w:hint="eastAsia" w:asciiTheme="minorEastAsia" w:hAnsiTheme="minorEastAsia"/>
          <w:sz w:val="24"/>
          <w:szCs w:val="24"/>
        </w:rPr>
        <w:t>中海油（天津）油田化工有限公司油田化工南港建设项目</w:t>
      </w:r>
      <w:r>
        <w:rPr>
          <w:rFonts w:hint="eastAsia" w:cs="宋体" w:asciiTheme="minorEastAsia" w:hAnsiTheme="minorEastAsia"/>
          <w:color w:val="000000"/>
          <w:kern w:val="0"/>
          <w:sz w:val="24"/>
          <w:szCs w:val="24"/>
        </w:rPr>
        <w:t>环境影响报告书》全本（</w:t>
      </w:r>
      <w:r>
        <w:rPr>
          <w:rFonts w:hint="eastAsia" w:cs="宋体" w:asciiTheme="minorEastAsia" w:hAnsiTheme="minorEastAsia"/>
          <w:color w:val="000000"/>
          <w:kern w:val="0"/>
          <w:sz w:val="24"/>
          <w:szCs w:val="24"/>
          <w:lang w:val="en-US" w:eastAsia="zh-CN"/>
        </w:rPr>
        <w:t>涉及技术秘密已屏蔽，</w:t>
      </w:r>
      <w:r>
        <w:rPr>
          <w:rFonts w:hint="eastAsia" w:cs="宋体" w:asciiTheme="minorEastAsia" w:hAnsiTheme="minorEastAsia"/>
          <w:color w:val="000000"/>
          <w:kern w:val="0"/>
          <w:sz w:val="24"/>
          <w:szCs w:val="24"/>
        </w:rPr>
        <w:t>未包含</w:t>
      </w:r>
      <w:r>
        <w:rPr>
          <w:rFonts w:hint="eastAsia" w:cs="宋体" w:asciiTheme="minorEastAsia" w:hAnsiTheme="minorEastAsia"/>
          <w:color w:val="000000"/>
          <w:kern w:val="0"/>
          <w:sz w:val="24"/>
          <w:szCs w:val="24"/>
          <w:lang w:val="en-US" w:eastAsia="zh-CN"/>
        </w:rPr>
        <w:t>其他</w:t>
      </w:r>
      <w:r>
        <w:rPr>
          <w:rFonts w:hint="eastAsia" w:cs="宋体" w:asciiTheme="minorEastAsia" w:hAnsiTheme="minorEastAsia"/>
          <w:color w:val="000000"/>
          <w:kern w:val="0"/>
          <w:sz w:val="24"/>
          <w:szCs w:val="24"/>
        </w:rPr>
        <w:t>国家秘密、商业秘密、个人隐私等依法不应公开内容）以及本项目公众参与说明。</w:t>
      </w:r>
    </w:p>
    <w:p>
      <w:pPr>
        <w:pStyle w:val="5"/>
        <w:spacing w:before="0" w:after="0" w:line="360" w:lineRule="auto"/>
        <w:rPr>
          <w:rFonts w:hint="eastAsia"/>
          <w:sz w:val="24"/>
          <w:szCs w:val="24"/>
        </w:rPr>
      </w:pPr>
      <w:r>
        <w:rPr>
          <w:rFonts w:hint="eastAsia"/>
          <w:sz w:val="24"/>
          <w:szCs w:val="24"/>
          <w:lang w:val="en-US" w:eastAsia="zh-CN"/>
        </w:rPr>
        <w:t>5</w:t>
      </w:r>
      <w:r>
        <w:rPr>
          <w:rFonts w:hint="eastAsia"/>
          <w:sz w:val="24"/>
          <w:szCs w:val="24"/>
        </w:rPr>
        <w:t xml:space="preserve">.2 公开方式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报批前网络全本公示，选择环评单位网站（</w:t>
      </w:r>
      <w:r>
        <w:rPr>
          <w:rFonts w:hint="eastAsia" w:cs="宋体" w:asciiTheme="minorEastAsia" w:hAnsiTheme="minorEastAsia"/>
          <w:color w:val="000000"/>
          <w:kern w:val="0"/>
          <w:sz w:val="24"/>
          <w:szCs w:val="24"/>
        </w:rPr>
        <w:fldChar w:fldCharType="begin"/>
      </w:r>
      <w:r>
        <w:rPr>
          <w:rFonts w:hint="eastAsia" w:cs="宋体" w:asciiTheme="minorEastAsia" w:hAnsiTheme="minorEastAsia"/>
          <w:color w:val="000000"/>
          <w:kern w:val="0"/>
          <w:sz w:val="24"/>
          <w:szCs w:val="24"/>
        </w:rPr>
        <w:instrText xml:space="preserve"> HYPERLINK "http://www.trici.cn" </w:instrText>
      </w:r>
      <w:r>
        <w:rPr>
          <w:rFonts w:hint="eastAsia" w:cs="宋体" w:asciiTheme="minorEastAsia" w:hAnsiTheme="minorEastAsia"/>
          <w:color w:val="000000"/>
          <w:kern w:val="0"/>
          <w:sz w:val="24"/>
          <w:szCs w:val="24"/>
        </w:rPr>
        <w:fldChar w:fldCharType="separate"/>
      </w:r>
      <w:r>
        <w:rPr>
          <w:rFonts w:hint="eastAsia" w:cs="宋体" w:asciiTheme="minorEastAsia" w:hAnsiTheme="minorEastAsia"/>
          <w:color w:val="000000"/>
          <w:kern w:val="0"/>
          <w:sz w:val="24"/>
          <w:szCs w:val="24"/>
        </w:rPr>
        <w:t>http://www.trici.cn</w:t>
      </w:r>
      <w:r>
        <w:rPr>
          <w:rFonts w:hint="eastAsia" w:cs="宋体" w:asciiTheme="minorEastAsia" w:hAnsiTheme="minorEastAsia"/>
          <w:color w:val="000000"/>
          <w:kern w:val="0"/>
          <w:sz w:val="24"/>
          <w:szCs w:val="24"/>
        </w:rPr>
        <w:fldChar w:fldCharType="end"/>
      </w:r>
      <w:r>
        <w:rPr>
          <w:rFonts w:hint="eastAsia" w:cs="宋体" w:asciiTheme="minorEastAsia" w:hAnsiTheme="minorEastAsia"/>
          <w:color w:val="000000"/>
          <w:kern w:val="0"/>
          <w:sz w:val="24"/>
          <w:szCs w:val="24"/>
        </w:rPr>
        <w:t>）进行报批前全本公示。该网站为当地公共媒体。</w:t>
      </w:r>
      <w:r>
        <w:rPr>
          <w:rFonts w:hint="eastAsia" w:cs="宋体" w:asciiTheme="minorEastAsia" w:hAnsiTheme="minorEastAsia"/>
          <w:color w:val="000000"/>
          <w:kern w:val="0"/>
          <w:sz w:val="24"/>
          <w:szCs w:val="24"/>
          <w:highlight w:val="none"/>
        </w:rPr>
        <w:t>公示</w:t>
      </w:r>
      <w:r>
        <w:rPr>
          <w:rFonts w:hint="eastAsia" w:cs="宋体" w:asciiTheme="minorEastAsia" w:hAnsiTheme="minorEastAsia"/>
          <w:color w:val="000000"/>
          <w:kern w:val="0"/>
          <w:sz w:val="24"/>
          <w:szCs w:val="24"/>
          <w:highlight w:val="none"/>
          <w:lang w:val="en-US" w:eastAsia="zh-CN"/>
        </w:rPr>
        <w:t>发布</w:t>
      </w:r>
      <w:r>
        <w:rPr>
          <w:rFonts w:hint="eastAsia" w:cs="宋体" w:asciiTheme="minorEastAsia" w:hAnsiTheme="minorEastAsia"/>
          <w:color w:val="000000"/>
          <w:kern w:val="0"/>
          <w:sz w:val="24"/>
          <w:szCs w:val="24"/>
          <w:highlight w:val="none"/>
        </w:rPr>
        <w:t>时间为20</w:t>
      </w:r>
      <w:r>
        <w:rPr>
          <w:rFonts w:hint="eastAsia" w:cs="宋体" w:asciiTheme="minorEastAsia" w:hAnsiTheme="minorEastAsia"/>
          <w:color w:val="000000"/>
          <w:kern w:val="0"/>
          <w:sz w:val="24"/>
          <w:szCs w:val="24"/>
          <w:highlight w:val="none"/>
          <w:lang w:val="en-US" w:eastAsia="zh-CN"/>
        </w:rPr>
        <w:t>26</w:t>
      </w:r>
      <w:r>
        <w:rPr>
          <w:rFonts w:hint="eastAsia" w:cs="宋体" w:asciiTheme="minorEastAsia" w:hAnsiTheme="minorEastAsia"/>
          <w:color w:val="000000"/>
          <w:kern w:val="0"/>
          <w:sz w:val="24"/>
          <w:szCs w:val="24"/>
          <w:highlight w:val="none"/>
        </w:rPr>
        <w:t>年</w:t>
      </w:r>
      <w:r>
        <w:rPr>
          <w:rFonts w:hint="eastAsia" w:cs="宋体" w:asciiTheme="minorEastAsia" w:hAnsiTheme="minorEastAsia"/>
          <w:color w:val="000000"/>
          <w:kern w:val="0"/>
          <w:sz w:val="24"/>
          <w:szCs w:val="24"/>
          <w:highlight w:val="none"/>
          <w:lang w:val="en-US" w:eastAsia="zh-CN"/>
        </w:rPr>
        <w:t>4</w:t>
      </w:r>
      <w:r>
        <w:rPr>
          <w:rFonts w:hint="eastAsia" w:cs="宋体" w:asciiTheme="minorEastAsia" w:hAnsiTheme="minorEastAsia"/>
          <w:color w:val="000000"/>
          <w:kern w:val="0"/>
          <w:sz w:val="24"/>
          <w:szCs w:val="24"/>
          <w:highlight w:val="none"/>
        </w:rPr>
        <w:t>月</w:t>
      </w:r>
      <w:r>
        <w:rPr>
          <w:rFonts w:hint="eastAsia" w:cs="宋体" w:asciiTheme="minorEastAsia" w:hAnsiTheme="minorEastAsia"/>
          <w:color w:val="000000"/>
          <w:kern w:val="0"/>
          <w:sz w:val="24"/>
          <w:szCs w:val="24"/>
          <w:highlight w:val="none"/>
          <w:lang w:val="en-US" w:eastAsia="zh-CN"/>
        </w:rPr>
        <w:t>27</w:t>
      </w:r>
      <w:r>
        <w:rPr>
          <w:rFonts w:hint="eastAsia" w:cs="宋体" w:asciiTheme="minorEastAsia" w:hAnsiTheme="minorEastAsia"/>
          <w:color w:val="000000"/>
          <w:kern w:val="0"/>
          <w:sz w:val="24"/>
          <w:szCs w:val="24"/>
        </w:rPr>
        <w:t>日。网络公示截图见下图。</w:t>
      </w:r>
    </w:p>
    <w:p>
      <w:pPr>
        <w:snapToGrid w:val="0"/>
        <w:spacing w:line="360" w:lineRule="auto"/>
        <w:ind w:firstLine="482" w:firstLineChars="200"/>
        <w:rPr>
          <w:rFonts w:hint="eastAsia" w:cs="宋体" w:asciiTheme="minorEastAsia" w:hAnsiTheme="minorEastAsia"/>
          <w:b/>
          <w:bCs/>
          <w:color w:val="000000"/>
          <w:kern w:val="0"/>
          <w:sz w:val="24"/>
          <w:szCs w:val="24"/>
        </w:rPr>
      </w:pPr>
    </w:p>
    <w:p>
      <w:pPr>
        <w:snapToGrid w:val="0"/>
        <w:spacing w:line="360" w:lineRule="auto"/>
        <w:ind w:firstLine="482" w:firstLineChars="200"/>
        <w:jc w:val="center"/>
        <w:rPr>
          <w:rFonts w:hint="eastAsia"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图5  报批前网络公示截图</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 xml:space="preserve">6 诚信承诺 </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我单位已按照《办法》要求，在</w:t>
      </w:r>
      <w:r>
        <w:rPr>
          <w:rFonts w:hint="eastAsia" w:asciiTheme="minorEastAsia" w:hAnsiTheme="minorEastAsia"/>
          <w:sz w:val="24"/>
          <w:szCs w:val="24"/>
        </w:rPr>
        <w:t>中海油（天津）油田化工有限公司油田化工南港建设项目</w:t>
      </w:r>
      <w:r>
        <w:rPr>
          <w:rFonts w:hint="eastAsia" w:cs="宋体" w:asciiTheme="minorEastAsia" w:hAnsiTheme="minorEastAsia"/>
          <w:color w:val="000000"/>
          <w:kern w:val="0"/>
          <w:sz w:val="24"/>
          <w:szCs w:val="24"/>
        </w:rPr>
        <w:t>环境影响报告书编制阶段开展了公众参与工作，在环境影响报告书编制过程中未收到公众参与意见，本着严格进行环境管理的原则，我单位将派专人具体负责本</w:t>
      </w:r>
      <w:r>
        <w:rPr>
          <w:rFonts w:hint="eastAsia" w:cs="宋体" w:asciiTheme="minorEastAsia" w:hAnsiTheme="minorEastAsia"/>
          <w:color w:val="000000"/>
          <w:kern w:val="0"/>
          <w:sz w:val="24"/>
          <w:szCs w:val="24"/>
          <w:lang w:val="en-US" w:eastAsia="zh-CN"/>
        </w:rPr>
        <w:t>项目</w:t>
      </w:r>
      <w:r>
        <w:rPr>
          <w:rFonts w:hint="eastAsia" w:cs="宋体" w:asciiTheme="minorEastAsia" w:hAnsiTheme="minorEastAsia"/>
          <w:color w:val="000000"/>
          <w:kern w:val="0"/>
          <w:sz w:val="24"/>
          <w:szCs w:val="24"/>
        </w:rPr>
        <w:t>环保管理工作，同时车间配备专兼职环保工作人员。执行环保目标责任制，定期及不定期的进行现场环保检查，对于发现的环保问题及时通报，并督促改正，全面实施清洁生产审核，将节水减排、节能降耗与污染治理和污染消减工作有机结合，实现生产全过程的环保管理</w:t>
      </w:r>
      <w:bookmarkStart w:id="0" w:name="_GoBack"/>
      <w:bookmarkEnd w:id="0"/>
      <w:r>
        <w:rPr>
          <w:rFonts w:hint="eastAsia" w:cs="宋体" w:asciiTheme="minorEastAsia" w:hAnsiTheme="minorEastAsia"/>
          <w:color w:val="000000"/>
          <w:kern w:val="0"/>
          <w:sz w:val="24"/>
          <w:szCs w:val="24"/>
        </w:rPr>
        <w:t>。</w:t>
      </w:r>
    </w:p>
    <w:p>
      <w:pPr>
        <w:snapToGrid w:val="0"/>
        <w:spacing w:line="360" w:lineRule="auto"/>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我单位承诺，本次提交的《</w:t>
      </w:r>
      <w:r>
        <w:rPr>
          <w:rFonts w:hint="eastAsia" w:asciiTheme="minorEastAsia" w:hAnsiTheme="minorEastAsia"/>
          <w:sz w:val="24"/>
          <w:szCs w:val="24"/>
        </w:rPr>
        <w:t>中海油（天津）油田化工有限公司油田化工南港建设项目</w:t>
      </w:r>
      <w:r>
        <w:rPr>
          <w:rFonts w:hint="eastAsia" w:cs="宋体" w:asciiTheme="minorEastAsia" w:hAnsiTheme="minorEastAsia"/>
          <w:color w:val="000000"/>
          <w:kern w:val="0"/>
          <w:sz w:val="24"/>
          <w:szCs w:val="24"/>
        </w:rPr>
        <w:t>环境影响评价公众参与说明》内容客观、真实，未包含依法不得公开的国家秘密、商业秘密、个人隐私。如存在弄虚作假、隐瞒欺骗等情况及由此导致的一切后果由</w:t>
      </w:r>
      <w:r>
        <w:rPr>
          <w:rFonts w:hint="eastAsia" w:asciiTheme="minorEastAsia" w:hAnsiTheme="minorEastAsia"/>
          <w:sz w:val="24"/>
          <w:szCs w:val="24"/>
        </w:rPr>
        <w:t>中海油（天津）油田化工有限公司</w:t>
      </w:r>
      <w:r>
        <w:rPr>
          <w:rFonts w:hint="eastAsia" w:cs="宋体" w:asciiTheme="minorEastAsia" w:hAnsiTheme="minorEastAsia"/>
          <w:color w:val="000000"/>
          <w:kern w:val="0"/>
          <w:sz w:val="24"/>
          <w:szCs w:val="24"/>
        </w:rPr>
        <w:t>承担全部责任。</w:t>
      </w:r>
    </w:p>
    <w:p>
      <w:pPr>
        <w:pStyle w:val="2"/>
        <w:ind w:firstLine="480"/>
      </w:pPr>
    </w:p>
    <w:p>
      <w:pPr>
        <w:pStyle w:val="3"/>
        <w:numPr>
          <w:ilvl w:val="0"/>
          <w:numId w:val="0"/>
        </w:numPr>
        <w:ind w:left="1680" w:leftChars="0"/>
      </w:pPr>
    </w:p>
    <w:p>
      <w:pPr>
        <w:snapToGrid w:val="0"/>
        <w:spacing w:line="360" w:lineRule="auto"/>
        <w:ind w:firstLine="480" w:firstLineChars="200"/>
        <w:jc w:val="righ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承诺单位：</w:t>
      </w:r>
      <w:r>
        <w:rPr>
          <w:rFonts w:hint="eastAsia" w:asciiTheme="minorEastAsia" w:hAnsiTheme="minorEastAsia"/>
          <w:sz w:val="24"/>
          <w:szCs w:val="24"/>
        </w:rPr>
        <w:t>中海油（天津）油田化工有限公司</w:t>
      </w:r>
    </w:p>
    <w:p>
      <w:pPr>
        <w:snapToGrid w:val="0"/>
        <w:spacing w:line="360" w:lineRule="auto"/>
        <w:ind w:firstLine="480" w:firstLineChars="200"/>
        <w:jc w:val="right"/>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　　承诺时间：20</w:t>
      </w:r>
      <w:r>
        <w:rPr>
          <w:rFonts w:hint="eastAsia" w:cs="宋体" w:asciiTheme="minorEastAsia" w:hAnsiTheme="minorEastAsia"/>
          <w:color w:val="000000"/>
          <w:kern w:val="0"/>
          <w:sz w:val="24"/>
          <w:szCs w:val="24"/>
          <w:lang w:val="en-US" w:eastAsia="zh-CN"/>
        </w:rPr>
        <w:t>26</w:t>
      </w:r>
      <w:r>
        <w:rPr>
          <w:rFonts w:hint="eastAsia" w:cs="宋体" w:asciiTheme="minorEastAsia" w:hAnsiTheme="minorEastAsia"/>
          <w:color w:val="000000"/>
          <w:kern w:val="0"/>
          <w:sz w:val="24"/>
          <w:szCs w:val="24"/>
        </w:rPr>
        <w:t>年</w:t>
      </w:r>
      <w:r>
        <w:rPr>
          <w:rFonts w:hint="eastAsia" w:cs="宋体" w:asciiTheme="minorEastAsia" w:hAnsiTheme="minorEastAsia"/>
          <w:color w:val="000000"/>
          <w:kern w:val="0"/>
          <w:sz w:val="24"/>
          <w:szCs w:val="24"/>
          <w:lang w:val="en-US" w:eastAsia="zh-CN"/>
        </w:rPr>
        <w:t>4</w:t>
      </w:r>
      <w:r>
        <w:rPr>
          <w:rFonts w:hint="eastAsia" w:cs="宋体" w:asciiTheme="minorEastAsia" w:hAnsiTheme="minorEastAsia"/>
          <w:color w:val="000000"/>
          <w:kern w:val="0"/>
          <w:sz w:val="24"/>
          <w:szCs w:val="24"/>
        </w:rPr>
        <w:t>月</w:t>
      </w:r>
      <w:r>
        <w:rPr>
          <w:rFonts w:hint="eastAsia" w:cs="宋体" w:asciiTheme="minorEastAsia" w:hAnsiTheme="minorEastAsia"/>
          <w:color w:val="000000"/>
          <w:kern w:val="0"/>
          <w:sz w:val="24"/>
          <w:szCs w:val="24"/>
          <w:lang w:val="en-US" w:eastAsia="zh-CN"/>
        </w:rPr>
        <w:t>27</w:t>
      </w:r>
      <w:r>
        <w:rPr>
          <w:rFonts w:hint="eastAsia" w:cs="宋体" w:asciiTheme="minorEastAsia" w:hAnsiTheme="minorEastAsia"/>
          <w:color w:val="000000"/>
          <w:kern w:val="0"/>
          <w:sz w:val="24"/>
          <w:szCs w:val="24"/>
        </w:rPr>
        <w:t>日</w:t>
      </w:r>
    </w:p>
    <w:p>
      <w:pPr>
        <w:snapToGrid w:val="0"/>
        <w:spacing w:line="360" w:lineRule="auto"/>
        <w:ind w:firstLine="480" w:firstLineChars="200"/>
        <w:rPr>
          <w:rFonts w:hint="eastAsia" w:cs="宋体" w:asciiTheme="minorEastAsia" w:hAnsiTheme="minorEastAsia"/>
          <w:color w:val="000000"/>
          <w:kern w:val="0"/>
          <w:sz w:val="24"/>
          <w:szCs w:val="24"/>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w:t>
                    </w:r>
                    <w:r>
                      <w:fldChar w:fldCharType="end"/>
                    </w:r>
                  </w:p>
                </w:txbxContent>
              </v:textbox>
            </v:shape>
          </w:pict>
        </mc:Fallback>
      </mc:AlternateContent>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A350F"/>
    <w:multiLevelType w:val="singleLevel"/>
    <w:tmpl w:val="840A350F"/>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75A"/>
    <w:rsid w:val="00007234"/>
    <w:rsid w:val="00013ED8"/>
    <w:rsid w:val="00077998"/>
    <w:rsid w:val="0008481F"/>
    <w:rsid w:val="000850B9"/>
    <w:rsid w:val="000B707F"/>
    <w:rsid w:val="001712BE"/>
    <w:rsid w:val="0019066F"/>
    <w:rsid w:val="0019445B"/>
    <w:rsid w:val="001E5DB9"/>
    <w:rsid w:val="00227C7C"/>
    <w:rsid w:val="00235F83"/>
    <w:rsid w:val="00237B03"/>
    <w:rsid w:val="0024001C"/>
    <w:rsid w:val="002549D0"/>
    <w:rsid w:val="002A1997"/>
    <w:rsid w:val="002A6942"/>
    <w:rsid w:val="002B3790"/>
    <w:rsid w:val="002E4491"/>
    <w:rsid w:val="003716C2"/>
    <w:rsid w:val="0040042F"/>
    <w:rsid w:val="00403AF2"/>
    <w:rsid w:val="0043109C"/>
    <w:rsid w:val="00495F08"/>
    <w:rsid w:val="004E43BF"/>
    <w:rsid w:val="00501606"/>
    <w:rsid w:val="00541048"/>
    <w:rsid w:val="0058280A"/>
    <w:rsid w:val="005A0608"/>
    <w:rsid w:val="005C5C71"/>
    <w:rsid w:val="005E4913"/>
    <w:rsid w:val="005F2C20"/>
    <w:rsid w:val="0060575A"/>
    <w:rsid w:val="0061197F"/>
    <w:rsid w:val="00622BCA"/>
    <w:rsid w:val="00660122"/>
    <w:rsid w:val="00690C80"/>
    <w:rsid w:val="006F184C"/>
    <w:rsid w:val="00753C71"/>
    <w:rsid w:val="00754B1D"/>
    <w:rsid w:val="00780954"/>
    <w:rsid w:val="007F2894"/>
    <w:rsid w:val="00804C6F"/>
    <w:rsid w:val="00821E2E"/>
    <w:rsid w:val="008249D4"/>
    <w:rsid w:val="008C6203"/>
    <w:rsid w:val="008F6571"/>
    <w:rsid w:val="0091758B"/>
    <w:rsid w:val="0093599E"/>
    <w:rsid w:val="00971B59"/>
    <w:rsid w:val="00994DF7"/>
    <w:rsid w:val="009C4A8E"/>
    <w:rsid w:val="009C66FB"/>
    <w:rsid w:val="00A25B0D"/>
    <w:rsid w:val="00A44EA1"/>
    <w:rsid w:val="00A70D9D"/>
    <w:rsid w:val="00AF4444"/>
    <w:rsid w:val="00BF072B"/>
    <w:rsid w:val="00C201C1"/>
    <w:rsid w:val="00C2397A"/>
    <w:rsid w:val="00C36C57"/>
    <w:rsid w:val="00C548D8"/>
    <w:rsid w:val="00C70CED"/>
    <w:rsid w:val="00C81DF3"/>
    <w:rsid w:val="00D07170"/>
    <w:rsid w:val="00D54090"/>
    <w:rsid w:val="00D56571"/>
    <w:rsid w:val="00D80621"/>
    <w:rsid w:val="00D81F9F"/>
    <w:rsid w:val="00D943A7"/>
    <w:rsid w:val="00E03AA1"/>
    <w:rsid w:val="00EC6362"/>
    <w:rsid w:val="00F61170"/>
    <w:rsid w:val="00F91DD1"/>
    <w:rsid w:val="00FC7EB4"/>
    <w:rsid w:val="0B0E19AF"/>
    <w:rsid w:val="1A271D07"/>
    <w:rsid w:val="20147C51"/>
    <w:rsid w:val="206264F9"/>
    <w:rsid w:val="27707FE3"/>
    <w:rsid w:val="45961150"/>
    <w:rsid w:val="47E8556E"/>
    <w:rsid w:val="49016C43"/>
    <w:rsid w:val="4B513338"/>
    <w:rsid w:val="4D387935"/>
    <w:rsid w:val="6A493916"/>
    <w:rsid w:val="6B364CE1"/>
    <w:rsid w:val="710E4792"/>
    <w:rsid w:val="77DE5323"/>
    <w:rsid w:val="7CFF2F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1"/>
    <w:qFormat/>
    <w:uiPriority w:val="9"/>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7"/>
    <w:qFormat/>
    <w:uiPriority w:val="0"/>
    <w:pPr>
      <w:tabs>
        <w:tab w:val="left" w:pos="5480"/>
      </w:tabs>
    </w:pPr>
    <w:rPr>
      <w:rFonts w:ascii="宋体" w:hAnsi="Times New Roman" w:eastAsia="宋体" w:cs="Times New Roman"/>
      <w:color w:val="000000"/>
      <w:sz w:val="24"/>
      <w:szCs w:val="20"/>
    </w:rPr>
  </w:style>
  <w:style w:type="paragraph" w:styleId="3">
    <w:name w:val="List Bullet 5"/>
    <w:basedOn w:val="1"/>
    <w:semiHidden/>
    <w:unhideWhenUsed/>
    <w:qFormat/>
    <w:uiPriority w:val="99"/>
    <w:pPr>
      <w:numPr>
        <w:ilvl w:val="0"/>
        <w:numId w:val="1"/>
      </w:numPr>
    </w:pPr>
  </w:style>
  <w:style w:type="paragraph" w:styleId="7">
    <w:name w:val="Document Map"/>
    <w:basedOn w:val="1"/>
    <w:link w:val="21"/>
    <w:semiHidden/>
    <w:unhideWhenUsed/>
    <w:qFormat/>
    <w:uiPriority w:val="99"/>
    <w:rPr>
      <w:rFonts w:ascii="宋体" w:eastAsia="宋体"/>
      <w:sz w:val="18"/>
      <w:szCs w:val="18"/>
    </w:rPr>
  </w:style>
  <w:style w:type="paragraph" w:styleId="8">
    <w:name w:val="Plain Text"/>
    <w:basedOn w:val="1"/>
    <w:link w:val="25"/>
    <w:qFormat/>
    <w:uiPriority w:val="99"/>
    <w:rPr>
      <w:rFonts w:ascii="宋体" w:hAnsi="Courier New" w:eastAsia="宋体" w:cs="Times New Roman"/>
      <w:color w:val="000000"/>
      <w:sz w:val="24"/>
      <w:szCs w:val="20"/>
    </w:rPr>
  </w:style>
  <w:style w:type="paragraph" w:styleId="9">
    <w:name w:val="Date"/>
    <w:basedOn w:val="1"/>
    <w:next w:val="1"/>
    <w:link w:val="23"/>
    <w:semiHidden/>
    <w:unhideWhenUsed/>
    <w:qFormat/>
    <w:uiPriority w:val="99"/>
    <w:pPr>
      <w:ind w:left="100" w:leftChars="2500"/>
    </w:pPr>
  </w:style>
  <w:style w:type="paragraph" w:styleId="10">
    <w:name w:val="Balloon Text"/>
    <w:basedOn w:val="1"/>
    <w:link w:val="22"/>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字符"/>
    <w:basedOn w:val="16"/>
    <w:link w:val="12"/>
    <w:qFormat/>
    <w:uiPriority w:val="99"/>
    <w:rPr>
      <w:sz w:val="18"/>
      <w:szCs w:val="18"/>
    </w:rPr>
  </w:style>
  <w:style w:type="character" w:customStyle="1" w:styleId="20">
    <w:name w:val="页脚 字符"/>
    <w:basedOn w:val="16"/>
    <w:link w:val="11"/>
    <w:qFormat/>
    <w:uiPriority w:val="99"/>
    <w:rPr>
      <w:sz w:val="18"/>
      <w:szCs w:val="18"/>
    </w:rPr>
  </w:style>
  <w:style w:type="character" w:customStyle="1" w:styleId="21">
    <w:name w:val="文档结构图 字符"/>
    <w:basedOn w:val="16"/>
    <w:link w:val="7"/>
    <w:semiHidden/>
    <w:qFormat/>
    <w:uiPriority w:val="99"/>
    <w:rPr>
      <w:rFonts w:ascii="宋体" w:eastAsia="宋体"/>
      <w:sz w:val="18"/>
      <w:szCs w:val="18"/>
    </w:rPr>
  </w:style>
  <w:style w:type="character" w:customStyle="1" w:styleId="22">
    <w:name w:val="批注框文本 字符"/>
    <w:basedOn w:val="16"/>
    <w:link w:val="10"/>
    <w:semiHidden/>
    <w:qFormat/>
    <w:uiPriority w:val="99"/>
    <w:rPr>
      <w:sz w:val="18"/>
      <w:szCs w:val="18"/>
    </w:rPr>
  </w:style>
  <w:style w:type="character" w:customStyle="1" w:styleId="23">
    <w:name w:val="日期 字符"/>
    <w:basedOn w:val="16"/>
    <w:link w:val="9"/>
    <w:semiHidden/>
    <w:qFormat/>
    <w:uiPriority w:val="99"/>
  </w:style>
  <w:style w:type="character" w:customStyle="1" w:styleId="24">
    <w:name w:val="纯文本 Char"/>
    <w:basedOn w:val="16"/>
    <w:semiHidden/>
    <w:qFormat/>
    <w:uiPriority w:val="99"/>
    <w:rPr>
      <w:rFonts w:ascii="宋体" w:hAnsi="Courier New" w:eastAsia="宋体" w:cs="Courier New"/>
      <w:szCs w:val="21"/>
    </w:rPr>
  </w:style>
  <w:style w:type="character" w:customStyle="1" w:styleId="25">
    <w:name w:val="纯文本 字符"/>
    <w:basedOn w:val="16"/>
    <w:link w:val="8"/>
    <w:qFormat/>
    <w:uiPriority w:val="99"/>
    <w:rPr>
      <w:rFonts w:ascii="宋体" w:hAnsi="Courier New" w:eastAsia="宋体" w:cs="Times New Roman"/>
      <w:color w:val="000000"/>
      <w:sz w:val="24"/>
      <w:szCs w:val="20"/>
    </w:rPr>
  </w:style>
  <w:style w:type="paragraph" w:customStyle="1" w:styleId="26">
    <w:name w:val="ljw正文"/>
    <w:basedOn w:val="1"/>
    <w:qFormat/>
    <w:uiPriority w:val="0"/>
    <w:pPr>
      <w:adjustRightInd w:val="0"/>
      <w:snapToGrid w:val="0"/>
      <w:spacing w:afterLines="50" w:line="300" w:lineRule="auto"/>
      <w:ind w:firstLine="480" w:firstLineChars="200"/>
    </w:pPr>
    <w:rPr>
      <w:rFonts w:ascii="宋体" w:hAnsi="宋体" w:eastAsia="宋体" w:cs="Times New Roman"/>
      <w:bCs/>
      <w:sz w:val="24"/>
      <w:szCs w:val="28"/>
    </w:rPr>
  </w:style>
  <w:style w:type="character" w:customStyle="1" w:styleId="27">
    <w:name w:val="正文文本 字符"/>
    <w:basedOn w:val="16"/>
    <w:link w:val="2"/>
    <w:qFormat/>
    <w:uiPriority w:val="0"/>
    <w:rPr>
      <w:rFonts w:ascii="宋体" w:hAnsi="Times New Roman" w:eastAsia="宋体" w:cs="Times New Roman"/>
      <w:color w:val="000000"/>
      <w:sz w:val="24"/>
      <w:szCs w:val="20"/>
    </w:rPr>
  </w:style>
  <w:style w:type="character" w:customStyle="1" w:styleId="28">
    <w:name w:val="标题 2 字符"/>
    <w:basedOn w:val="16"/>
    <w:link w:val="5"/>
    <w:qFormat/>
    <w:uiPriority w:val="9"/>
    <w:rPr>
      <w:rFonts w:asciiTheme="majorHAnsi" w:hAnsiTheme="majorHAnsi" w:eastAsiaTheme="majorEastAsia" w:cstheme="majorBidi"/>
      <w:b/>
      <w:bCs/>
      <w:kern w:val="2"/>
      <w:sz w:val="32"/>
      <w:szCs w:val="32"/>
    </w:rPr>
  </w:style>
  <w:style w:type="character" w:customStyle="1" w:styleId="29">
    <w:name w:val="标题 3 字符"/>
    <w:basedOn w:val="16"/>
    <w:link w:val="6"/>
    <w:qFormat/>
    <w:uiPriority w:val="9"/>
    <w:rPr>
      <w:b/>
      <w:bCs/>
      <w:kern w:val="2"/>
      <w:sz w:val="32"/>
      <w:szCs w:val="32"/>
    </w:rPr>
  </w:style>
  <w:style w:type="paragraph" w:customStyle="1" w:styleId="3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标题 1 Char"/>
    <w:link w:val="4"/>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47F3A6-CE01-4F61-A745-4593D1DF8EA1}">
  <ds:schemaRefs/>
</ds:datastoreItem>
</file>

<file path=docProps/app.xml><?xml version="1.0" encoding="utf-8"?>
<Properties xmlns="http://schemas.openxmlformats.org/officeDocument/2006/extended-properties" xmlns:vt="http://schemas.openxmlformats.org/officeDocument/2006/docPropsVTypes">
  <Template>Normal</Template>
  <Pages>10</Pages>
  <Words>385</Words>
  <Characters>2199</Characters>
  <Lines>18</Lines>
  <Paragraphs>5</Paragraphs>
  <TotalTime>1</TotalTime>
  <ScaleCrop>false</ScaleCrop>
  <LinksUpToDate>false</LinksUpToDate>
  <CharactersWithSpaces>2579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2019-02-26T07:26:00Z</dcterms:created>
  <dc:creator>Lenovo</dc:creator>
  <cp:lastModifiedBy>Lenovo</cp:lastModifiedBy>
  <cp:lastPrinted>2023-03-31T08:14:00Z</cp:lastPrinted>
  <dcterms:modified xsi:type="dcterms:W3CDTF">2026-04-27T08:43:13Z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10AA180A96574EFDB29517C23218377B</vt:lpwstr>
  </property>
</Properties>
</file>